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83C0" w14:textId="77777777" w:rsidR="00C24995" w:rsidRPr="00426628" w:rsidRDefault="00C24995">
      <w:pPr>
        <w:pStyle w:val="Textkrper2"/>
      </w:pPr>
      <w:r w:rsidRPr="00426628">
        <w:t>Richtlinien für die Förderung der Erwachsenenbildung</w:t>
      </w:r>
      <w:r w:rsidRPr="00426628">
        <w:t>s</w:t>
      </w:r>
      <w:r w:rsidRPr="00426628">
        <w:t xml:space="preserve">arbeit der </w:t>
      </w:r>
      <w:r w:rsidR="009C3013" w:rsidRPr="00426628">
        <w:t>Kath. Bildung</w:t>
      </w:r>
      <w:r w:rsidR="009C3013" w:rsidRPr="00426628">
        <w:t>s</w:t>
      </w:r>
      <w:r w:rsidR="009C3013" w:rsidRPr="00426628">
        <w:t>werke in den Dekanaten</w:t>
      </w:r>
    </w:p>
    <w:p w14:paraId="206D115A" w14:textId="77777777" w:rsidR="00C24995" w:rsidRDefault="000F00DA">
      <w:pPr>
        <w:jc w:val="center"/>
        <w:rPr>
          <w:b/>
          <w:sz w:val="28"/>
        </w:rPr>
      </w:pPr>
      <w:r w:rsidRPr="00426628">
        <w:rPr>
          <w:b/>
          <w:sz w:val="28"/>
        </w:rPr>
        <w:t xml:space="preserve"> der Erzdiözese Paderborn</w:t>
      </w:r>
    </w:p>
    <w:p w14:paraId="133F70CE" w14:textId="77777777" w:rsidR="00C24995" w:rsidRDefault="00C24995"/>
    <w:p w14:paraId="03D750C7" w14:textId="28A4148E" w:rsidR="00C24995" w:rsidRDefault="00C24995">
      <w:pPr>
        <w:tabs>
          <w:tab w:val="right" w:pos="9072"/>
        </w:tabs>
      </w:pPr>
      <w:r>
        <w:rPr>
          <w:b/>
          <w:sz w:val="28"/>
        </w:rPr>
        <w:t>Stand:</w:t>
      </w:r>
      <w:r>
        <w:t xml:space="preserve"> </w:t>
      </w:r>
      <w:r w:rsidR="006F5036">
        <w:rPr>
          <w:sz w:val="28"/>
        </w:rPr>
        <w:t>0</w:t>
      </w:r>
      <w:r w:rsidR="00136C10">
        <w:rPr>
          <w:sz w:val="28"/>
        </w:rPr>
        <w:t>6</w:t>
      </w:r>
      <w:r w:rsidR="007302C6">
        <w:rPr>
          <w:sz w:val="28"/>
        </w:rPr>
        <w:t>.2</w:t>
      </w:r>
      <w:r w:rsidR="00611426" w:rsidRPr="00611426">
        <w:rPr>
          <w:sz w:val="28"/>
        </w:rPr>
        <w:t>02</w:t>
      </w:r>
      <w:r w:rsidR="00136C10">
        <w:rPr>
          <w:sz w:val="28"/>
        </w:rPr>
        <w:t>6</w:t>
      </w:r>
      <w:r>
        <w:rPr>
          <w:color w:val="FF0000"/>
        </w:rPr>
        <w:tab/>
      </w:r>
    </w:p>
    <w:p w14:paraId="76428FC5" w14:textId="77777777" w:rsidR="00C24995" w:rsidRDefault="00C24995"/>
    <w:p w14:paraId="72928295" w14:textId="77777777" w:rsidR="00DC7EF7" w:rsidRDefault="00DC7EF7" w:rsidP="00DC7EF7">
      <w:pPr>
        <w:pStyle w:val="Textkrper"/>
        <w:ind w:left="1800" w:hanging="1800"/>
      </w:pPr>
      <w:r>
        <w:t xml:space="preserve">Die </w:t>
      </w:r>
      <w:r>
        <w:tab/>
      </w:r>
      <w:r w:rsidR="00176825" w:rsidRPr="00DC7EF7">
        <w:rPr>
          <w:b/>
          <w:i/>
        </w:rPr>
        <w:t xml:space="preserve">Kath. Bildungswerke in den Dekanaten </w:t>
      </w:r>
      <w:r w:rsidRPr="00DC7EF7">
        <w:rPr>
          <w:b/>
          <w:i/>
        </w:rPr>
        <w:br/>
      </w:r>
      <w:r w:rsidR="000F00DA" w:rsidRPr="00DC7EF7">
        <w:rPr>
          <w:b/>
          <w:i/>
        </w:rPr>
        <w:t>der Erzdiözese Paderborn</w:t>
      </w:r>
      <w:r w:rsidR="000F00DA" w:rsidRPr="00426628">
        <w:t xml:space="preserve"> </w:t>
      </w:r>
      <w:r w:rsidR="00A15AE2" w:rsidRPr="00DC7EF7">
        <w:rPr>
          <w:i/>
        </w:rPr>
        <w:t>(</w:t>
      </w:r>
      <w:r w:rsidR="00A15AE2" w:rsidRPr="00DC7EF7">
        <w:rPr>
          <w:b/>
          <w:i/>
        </w:rPr>
        <w:t>KBW</w:t>
      </w:r>
      <w:r w:rsidR="00176825" w:rsidRPr="00DC7EF7">
        <w:rPr>
          <w:i/>
        </w:rPr>
        <w:t>)</w:t>
      </w:r>
      <w:r w:rsidR="00176825" w:rsidRPr="00426628">
        <w:t xml:space="preserve"> </w:t>
      </w:r>
    </w:p>
    <w:p w14:paraId="79A87E71" w14:textId="77777777" w:rsidR="00EF174E" w:rsidRDefault="00176825" w:rsidP="00DC7EF7">
      <w:pPr>
        <w:pStyle w:val="Textkrper"/>
        <w:ind w:left="1800" w:hanging="1800"/>
      </w:pPr>
      <w:r w:rsidRPr="00426628">
        <w:t>arbeiten i</w:t>
      </w:r>
      <w:r w:rsidR="00EF174E">
        <w:t>n</w:t>
      </w:r>
      <w:r w:rsidRPr="00426628">
        <w:t xml:space="preserve"> </w:t>
      </w:r>
      <w:r w:rsidR="00EF174E">
        <w:t>Kooperation</w:t>
      </w:r>
      <w:r w:rsidRPr="00426628">
        <w:t xml:space="preserve"> mit </w:t>
      </w:r>
      <w:r w:rsidR="008B743C" w:rsidRPr="00426628">
        <w:t>de</w:t>
      </w:r>
      <w:r w:rsidR="00EF174E">
        <w:t>r</w:t>
      </w:r>
      <w:r w:rsidR="008B743C" w:rsidRPr="00426628">
        <w:t xml:space="preserve"> </w:t>
      </w:r>
    </w:p>
    <w:p w14:paraId="5007C00B" w14:textId="77777777" w:rsidR="00DC7EF7" w:rsidRDefault="00176825" w:rsidP="00EF174E">
      <w:pPr>
        <w:pStyle w:val="Textkrper"/>
        <w:ind w:left="1800" w:hanging="3"/>
      </w:pPr>
      <w:r w:rsidRPr="00DC7EF7">
        <w:rPr>
          <w:b/>
          <w:i/>
        </w:rPr>
        <w:t xml:space="preserve">Kath. Erwachsenen- und Familienbildung </w:t>
      </w:r>
      <w:r w:rsidR="00DC7EF7" w:rsidRPr="00DC7EF7">
        <w:rPr>
          <w:b/>
          <w:i/>
        </w:rPr>
        <w:br/>
      </w:r>
      <w:r w:rsidRPr="00DC7EF7">
        <w:rPr>
          <w:b/>
          <w:i/>
        </w:rPr>
        <w:t>im Erzbistum Pa</w:t>
      </w:r>
      <w:r w:rsidR="00EE754E">
        <w:rPr>
          <w:b/>
          <w:i/>
        </w:rPr>
        <w:t>derborn (kefb</w:t>
      </w:r>
      <w:r w:rsidR="008B743C" w:rsidRPr="00DC7EF7">
        <w:rPr>
          <w:b/>
          <w:i/>
        </w:rPr>
        <w:t>)</w:t>
      </w:r>
    </w:p>
    <w:p w14:paraId="545F3DBC" w14:textId="77777777" w:rsidR="00EF174E" w:rsidRDefault="00EF174E" w:rsidP="00EF174E">
      <w:pPr>
        <w:pStyle w:val="Textkrper"/>
        <w:ind w:left="1800" w:hanging="3"/>
      </w:pPr>
      <w:r>
        <w:t>(Träger</w:t>
      </w:r>
      <w:r w:rsidR="00866536">
        <w:t>:</w:t>
      </w:r>
      <w:r>
        <w:t xml:space="preserve"> Erzbistum Paderborn)</w:t>
      </w:r>
    </w:p>
    <w:p w14:paraId="64D04A09" w14:textId="77777777" w:rsidR="00DC7EF7" w:rsidRDefault="00743C17" w:rsidP="00DC7EF7">
      <w:pPr>
        <w:pStyle w:val="Textkrper"/>
        <w:spacing w:before="120"/>
        <w:ind w:left="1797" w:hanging="1797"/>
      </w:pPr>
      <w:r>
        <w:t xml:space="preserve">und den </w:t>
      </w:r>
      <w:r w:rsidR="00DC7EF7">
        <w:tab/>
      </w:r>
      <w:r w:rsidR="00EE754E" w:rsidRPr="00EE754E">
        <w:rPr>
          <w:b/>
          <w:i/>
        </w:rPr>
        <w:t>kefb-Geschäftsstellen</w:t>
      </w:r>
      <w:r w:rsidR="00EE754E">
        <w:rPr>
          <w:b/>
          <w:i/>
          <w:color w:val="4F81BD"/>
        </w:rPr>
        <w:t xml:space="preserve"> </w:t>
      </w:r>
      <w:r w:rsidRPr="00675D70">
        <w:rPr>
          <w:b/>
          <w:i/>
        </w:rPr>
        <w:t>der</w:t>
      </w:r>
      <w:r>
        <w:t xml:space="preserve"> </w:t>
      </w:r>
      <w:r w:rsidR="00176825" w:rsidRPr="00DC7EF7">
        <w:rPr>
          <w:b/>
          <w:i/>
        </w:rPr>
        <w:t>Kath. Erwachs</w:t>
      </w:r>
      <w:r w:rsidR="00176825" w:rsidRPr="00DC7EF7">
        <w:rPr>
          <w:b/>
          <w:i/>
        </w:rPr>
        <w:t>e</w:t>
      </w:r>
      <w:r w:rsidR="00176825" w:rsidRPr="00DC7EF7">
        <w:rPr>
          <w:b/>
          <w:i/>
        </w:rPr>
        <w:t xml:space="preserve">nen- </w:t>
      </w:r>
      <w:r w:rsidR="00DC7EF7" w:rsidRPr="00DC7EF7">
        <w:rPr>
          <w:b/>
          <w:i/>
        </w:rPr>
        <w:br/>
      </w:r>
      <w:r w:rsidR="00176825" w:rsidRPr="00DC7EF7">
        <w:rPr>
          <w:b/>
          <w:i/>
        </w:rPr>
        <w:t>und Familienbi</w:t>
      </w:r>
      <w:r w:rsidR="00176825" w:rsidRPr="00DC7EF7">
        <w:rPr>
          <w:b/>
          <w:i/>
        </w:rPr>
        <w:t>l</w:t>
      </w:r>
      <w:r w:rsidR="002A59A8">
        <w:rPr>
          <w:b/>
          <w:i/>
        </w:rPr>
        <w:t>dung</w:t>
      </w:r>
      <w:r w:rsidRPr="00743C17">
        <w:rPr>
          <w:b/>
          <w:i/>
        </w:rPr>
        <w:t xml:space="preserve"> </w:t>
      </w:r>
      <w:r w:rsidRPr="00DC7EF7">
        <w:rPr>
          <w:b/>
          <w:i/>
        </w:rPr>
        <w:t>im Erzbistum Paderborn</w:t>
      </w:r>
    </w:p>
    <w:p w14:paraId="25B514F6" w14:textId="77777777" w:rsidR="00743C17" w:rsidRDefault="00743C17" w:rsidP="00DC7EF7">
      <w:pPr>
        <w:pStyle w:val="Textkrper"/>
      </w:pPr>
    </w:p>
    <w:p w14:paraId="2EF1E51B" w14:textId="77777777" w:rsidR="00C24995" w:rsidRDefault="00C24995">
      <w:pPr>
        <w:pStyle w:val="Textkrper"/>
      </w:pPr>
      <w:r>
        <w:t>Die Förderung der Erwachsenenbildungsar</w:t>
      </w:r>
      <w:r w:rsidR="00176825">
        <w:t>beit</w:t>
      </w:r>
      <w:r>
        <w:t xml:space="preserve"> erfolgt entsprechend den zur Verfügung stehenden Mitteln im Rahmen der nachstehend aufgefüh</w:t>
      </w:r>
      <w:r>
        <w:t>r</w:t>
      </w:r>
      <w:r>
        <w:t>ten Rich</w:t>
      </w:r>
      <w:r>
        <w:t>t</w:t>
      </w:r>
      <w:r>
        <w:t>linien:</w:t>
      </w:r>
    </w:p>
    <w:p w14:paraId="10EEF814" w14:textId="77777777" w:rsidR="00C24995" w:rsidRDefault="00C24995"/>
    <w:p w14:paraId="3AAFE4BE" w14:textId="77777777" w:rsidR="00C24995" w:rsidRDefault="00C24995">
      <w:pPr>
        <w:pStyle w:val="berschrift2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before="120"/>
        <w:ind w:left="567" w:hanging="567"/>
        <w:rPr>
          <w:rFonts w:ascii="Verdana" w:hAnsi="Verdana"/>
          <w:sz w:val="26"/>
        </w:rPr>
      </w:pPr>
      <w:r>
        <w:rPr>
          <w:rFonts w:ascii="Verdana" w:hAnsi="Verdana"/>
          <w:sz w:val="26"/>
        </w:rPr>
        <w:t>Förderung der Sachkosten</w:t>
      </w:r>
    </w:p>
    <w:p w14:paraId="08E71FD3" w14:textId="77777777" w:rsidR="00C24995" w:rsidRDefault="00C24995">
      <w:pPr>
        <w:rPr>
          <w:b/>
          <w:u w:val="single"/>
        </w:rPr>
      </w:pPr>
    </w:p>
    <w:p w14:paraId="25BC8A1E" w14:textId="77777777" w:rsidR="00C24995" w:rsidRDefault="00C24995">
      <w:pPr>
        <w:pStyle w:val="Textkrper-Einzug2"/>
        <w:ind w:left="0"/>
        <w:rPr>
          <w:rFonts w:ascii="Verdana" w:hAnsi="Verdana"/>
        </w:rPr>
      </w:pPr>
      <w:r>
        <w:rPr>
          <w:rFonts w:ascii="Verdana" w:hAnsi="Verdana"/>
        </w:rPr>
        <w:t>Sachkosten im Sinne dieser Richtlinien sind alle Sachausgaben, soweit sie nicht unter II. (Förderung der Bildungsveranstaltungen) besonders aufg</w:t>
      </w:r>
      <w:r>
        <w:rPr>
          <w:rFonts w:ascii="Verdana" w:hAnsi="Verdana"/>
        </w:rPr>
        <w:t>e</w:t>
      </w:r>
      <w:r>
        <w:rPr>
          <w:rFonts w:ascii="Verdana" w:hAnsi="Verdana"/>
        </w:rPr>
        <w:t>führt und gefördert we</w:t>
      </w:r>
      <w:r>
        <w:rPr>
          <w:rFonts w:ascii="Verdana" w:hAnsi="Verdana"/>
        </w:rPr>
        <w:t>r</w:t>
      </w:r>
      <w:r>
        <w:rPr>
          <w:rFonts w:ascii="Verdana" w:hAnsi="Verdana"/>
        </w:rPr>
        <w:t>den.</w:t>
      </w:r>
    </w:p>
    <w:p w14:paraId="4D0B57AC" w14:textId="77777777" w:rsidR="00C24995" w:rsidRDefault="00C24995">
      <w:pPr>
        <w:pStyle w:val="Textkrper-Einzug2"/>
        <w:ind w:left="709"/>
        <w:rPr>
          <w:rFonts w:ascii="Verdana" w:hAnsi="Verdana"/>
        </w:rPr>
      </w:pPr>
    </w:p>
    <w:p w14:paraId="472F32DB" w14:textId="77777777" w:rsidR="00C24995" w:rsidRDefault="00C24995">
      <w:pPr>
        <w:pStyle w:val="Textkrper-Einzug2"/>
        <w:ind w:left="0"/>
        <w:rPr>
          <w:rFonts w:ascii="Verdana" w:hAnsi="Verdana"/>
        </w:rPr>
      </w:pPr>
      <w:r>
        <w:rPr>
          <w:rFonts w:ascii="Verdana" w:hAnsi="Verdana"/>
        </w:rPr>
        <w:t>Nicht zu den Sachkosten zählen die Raumkosten bei Veranstaltungen einer Kirchengemeinde in deren eigenen Räumen und die Sachkosten bei Ve</w:t>
      </w:r>
      <w:r>
        <w:rPr>
          <w:rFonts w:ascii="Verdana" w:hAnsi="Verdana"/>
        </w:rPr>
        <w:t>r</w:t>
      </w:r>
      <w:r>
        <w:rPr>
          <w:rFonts w:ascii="Verdana" w:hAnsi="Verdana"/>
        </w:rPr>
        <w:t>anstaltungen aus dem Bereich der kreativitätsfördernden und sonst</w:t>
      </w:r>
      <w:r w:rsidR="0085517A">
        <w:rPr>
          <w:rFonts w:ascii="Verdana" w:hAnsi="Verdana"/>
        </w:rPr>
        <w:t xml:space="preserve">igen Bildung </w:t>
      </w:r>
      <w:r w:rsidR="00893174">
        <w:rPr>
          <w:rFonts w:ascii="Verdana" w:hAnsi="Verdana"/>
        </w:rPr>
        <w:t>&lt;</w:t>
      </w:r>
      <w:r w:rsidR="0065033D">
        <w:rPr>
          <w:rFonts w:ascii="Verdana" w:hAnsi="Verdana"/>
        </w:rPr>
        <w:t>vgl. II.</w:t>
      </w:r>
      <w:r>
        <w:rPr>
          <w:rFonts w:ascii="Verdana" w:hAnsi="Verdana"/>
        </w:rPr>
        <w:t>2.1</w:t>
      </w:r>
      <w:r w:rsidR="0065033D">
        <w:rPr>
          <w:rFonts w:ascii="Verdana" w:hAnsi="Verdana"/>
        </w:rPr>
        <w:t>.</w:t>
      </w:r>
      <w:r>
        <w:rPr>
          <w:rFonts w:ascii="Verdana" w:hAnsi="Verdana"/>
        </w:rPr>
        <w:t>d)</w:t>
      </w:r>
      <w:r w:rsidR="00893174">
        <w:rPr>
          <w:rFonts w:ascii="Verdana" w:hAnsi="Verdana"/>
        </w:rPr>
        <w:t>&gt;</w:t>
      </w:r>
      <w:r>
        <w:rPr>
          <w:rFonts w:ascii="Verdana" w:hAnsi="Verdana"/>
        </w:rPr>
        <w:t>.</w:t>
      </w:r>
    </w:p>
    <w:p w14:paraId="78BEDF6F" w14:textId="77777777" w:rsidR="00C24995" w:rsidRDefault="00C24995">
      <w:pPr>
        <w:ind w:left="1134"/>
      </w:pPr>
    </w:p>
    <w:p w14:paraId="4D8EAA65" w14:textId="77777777" w:rsidR="0055215D" w:rsidRPr="0055215D" w:rsidRDefault="007F2E35" w:rsidP="0055215D">
      <w:pPr>
        <w:pStyle w:val="Textkrper-Einzug2"/>
        <w:numPr>
          <w:ilvl w:val="0"/>
          <w:numId w:val="37"/>
        </w:numPr>
        <w:tabs>
          <w:tab w:val="clear" w:pos="720"/>
          <w:tab w:val="num" w:pos="360"/>
        </w:tabs>
        <w:ind w:hanging="720"/>
        <w:rPr>
          <w:rFonts w:ascii="Verdana" w:hAnsi="Verdana"/>
          <w:bCs/>
          <w:u w:val="single"/>
        </w:rPr>
      </w:pPr>
      <w:r>
        <w:rPr>
          <w:rFonts w:ascii="Verdana" w:hAnsi="Verdana"/>
          <w:bCs/>
          <w:u w:val="single"/>
        </w:rPr>
        <w:t>Sachkostenzuschuss „Leistungseinheiten“</w:t>
      </w:r>
    </w:p>
    <w:p w14:paraId="752BD54E" w14:textId="0A60213E" w:rsidR="00C24995" w:rsidRPr="00426628" w:rsidRDefault="00C24995" w:rsidP="0063626B">
      <w:pPr>
        <w:pStyle w:val="Textkrper-Einzug2"/>
        <w:spacing w:before="120"/>
        <w:ind w:left="357"/>
        <w:rPr>
          <w:rFonts w:ascii="Verdana" w:hAnsi="Verdana"/>
        </w:rPr>
      </w:pPr>
      <w:r w:rsidRPr="00426628">
        <w:rPr>
          <w:rFonts w:ascii="Verdana" w:hAnsi="Verdana"/>
        </w:rPr>
        <w:t>Die Bemessung des jährlichen Zuschusses zu diesen Sachkosten b</w:t>
      </w:r>
      <w:r w:rsidRPr="00426628">
        <w:rPr>
          <w:rFonts w:ascii="Verdana" w:hAnsi="Verdana"/>
        </w:rPr>
        <w:t>e</w:t>
      </w:r>
      <w:r w:rsidRPr="00426628">
        <w:rPr>
          <w:rFonts w:ascii="Verdana" w:hAnsi="Verdana"/>
        </w:rPr>
        <w:t xml:space="preserve">rechnet sich grundsätzlich </w:t>
      </w:r>
      <w:r w:rsidR="00B22531" w:rsidRPr="00426628">
        <w:rPr>
          <w:rFonts w:ascii="Verdana" w:hAnsi="Verdana"/>
        </w:rPr>
        <w:t xml:space="preserve">auf der Basis der </w:t>
      </w:r>
      <w:r w:rsidRPr="00426628">
        <w:rPr>
          <w:rFonts w:ascii="Verdana" w:hAnsi="Verdana"/>
        </w:rPr>
        <w:t>durchgeführte</w:t>
      </w:r>
      <w:r w:rsidR="00B22531" w:rsidRPr="00426628">
        <w:rPr>
          <w:rFonts w:ascii="Verdana" w:hAnsi="Verdana"/>
        </w:rPr>
        <w:t>n</w:t>
      </w:r>
      <w:r w:rsidRPr="00426628">
        <w:rPr>
          <w:rFonts w:ascii="Verdana" w:hAnsi="Verdana"/>
        </w:rPr>
        <w:t xml:space="preserve"> </w:t>
      </w:r>
      <w:r w:rsidR="00485959">
        <w:rPr>
          <w:rFonts w:ascii="Verdana" w:hAnsi="Verdana"/>
        </w:rPr>
        <w:t>förderfäh</w:t>
      </w:r>
      <w:r w:rsidR="00485959">
        <w:rPr>
          <w:rFonts w:ascii="Verdana" w:hAnsi="Verdana"/>
        </w:rPr>
        <w:t>i</w:t>
      </w:r>
      <w:r w:rsidR="00485959">
        <w:rPr>
          <w:rFonts w:ascii="Verdana" w:hAnsi="Verdana"/>
        </w:rPr>
        <w:t xml:space="preserve">gen </w:t>
      </w:r>
      <w:r w:rsidRPr="00426628">
        <w:rPr>
          <w:rFonts w:ascii="Verdana" w:hAnsi="Verdana"/>
        </w:rPr>
        <w:t>Leistungseinhe</w:t>
      </w:r>
      <w:r w:rsidRPr="00426628">
        <w:rPr>
          <w:rFonts w:ascii="Verdana" w:hAnsi="Verdana"/>
        </w:rPr>
        <w:t>i</w:t>
      </w:r>
      <w:r w:rsidRPr="00426628">
        <w:rPr>
          <w:rFonts w:ascii="Verdana" w:hAnsi="Verdana"/>
        </w:rPr>
        <w:t>ten des Vorjahres</w:t>
      </w:r>
      <w:r w:rsidR="00B22531" w:rsidRPr="00426628">
        <w:rPr>
          <w:rFonts w:ascii="Verdana" w:hAnsi="Verdana"/>
        </w:rPr>
        <w:t xml:space="preserve"> </w:t>
      </w:r>
      <w:r w:rsidR="00136C10" w:rsidRPr="00426628">
        <w:rPr>
          <w:rFonts w:ascii="Verdana" w:hAnsi="Verdana"/>
        </w:rPr>
        <w:t>nach</w:t>
      </w:r>
      <w:r w:rsidR="00136C10">
        <w:rPr>
          <w:rFonts w:ascii="Verdana" w:hAnsi="Verdana"/>
        </w:rPr>
        <w:t>folgendem</w:t>
      </w:r>
      <w:r w:rsidR="00B22531" w:rsidRPr="00426628">
        <w:rPr>
          <w:rFonts w:ascii="Verdana" w:hAnsi="Verdana"/>
        </w:rPr>
        <w:t xml:space="preserve"> Schlüssel</w:t>
      </w:r>
      <w:r w:rsidRPr="00426628">
        <w:rPr>
          <w:rFonts w:ascii="Verdana" w:hAnsi="Verdana"/>
        </w:rPr>
        <w:t>:</w:t>
      </w:r>
    </w:p>
    <w:p w14:paraId="2DA311C4" w14:textId="77777777" w:rsidR="00C24995" w:rsidRPr="00426628" w:rsidRDefault="00C24995">
      <w:pPr>
        <w:ind w:left="1134"/>
      </w:pPr>
    </w:p>
    <w:p w14:paraId="63ED4C91" w14:textId="77777777" w:rsidR="00C24995" w:rsidRPr="00426628" w:rsidRDefault="00C66D24" w:rsidP="0055215D">
      <w:pPr>
        <w:pStyle w:val="Textkrper-Einzug3"/>
        <w:numPr>
          <w:ilvl w:val="0"/>
          <w:numId w:val="9"/>
        </w:numPr>
        <w:tabs>
          <w:tab w:val="clear" w:pos="1494"/>
          <w:tab w:val="num" w:pos="927"/>
          <w:tab w:val="right" w:pos="2160"/>
          <w:tab w:val="left" w:pos="2340"/>
          <w:tab w:val="right" w:pos="6300"/>
        </w:tabs>
        <w:ind w:left="927" w:hanging="567"/>
        <w:rPr>
          <w:rFonts w:ascii="Verdana" w:hAnsi="Verdana"/>
        </w:rPr>
      </w:pPr>
      <w:r>
        <w:rPr>
          <w:rFonts w:ascii="Verdana" w:hAnsi="Verdana"/>
        </w:rPr>
        <w:t>bis zu</w:t>
      </w:r>
      <w:r>
        <w:rPr>
          <w:rFonts w:ascii="Verdana" w:hAnsi="Verdana"/>
        </w:rPr>
        <w:tab/>
      </w:r>
      <w:r w:rsidR="00F469C9">
        <w:rPr>
          <w:rFonts w:ascii="Verdana" w:hAnsi="Verdana"/>
        </w:rPr>
        <w:tab/>
        <w:t xml:space="preserve">   </w:t>
      </w:r>
      <w:r>
        <w:rPr>
          <w:rFonts w:ascii="Verdana" w:hAnsi="Verdana"/>
        </w:rPr>
        <w:t>500</w:t>
      </w:r>
      <w:r>
        <w:rPr>
          <w:rFonts w:ascii="Verdana" w:hAnsi="Verdana"/>
        </w:rPr>
        <w:tab/>
        <w:t>Leistungseinheiten:</w:t>
      </w:r>
      <w:r>
        <w:rPr>
          <w:rFonts w:ascii="Verdana" w:hAnsi="Verdana"/>
        </w:rPr>
        <w:tab/>
        <w:t>1.300,00 €</w:t>
      </w:r>
      <w:r>
        <w:rPr>
          <w:rFonts w:ascii="Verdana" w:hAnsi="Verdana"/>
        </w:rPr>
        <w:br/>
        <w:t>bis zu</w:t>
      </w:r>
      <w:r>
        <w:rPr>
          <w:rFonts w:ascii="Verdana" w:hAnsi="Verdana"/>
        </w:rPr>
        <w:tab/>
      </w:r>
      <w:r w:rsidR="00F469C9">
        <w:rPr>
          <w:rFonts w:ascii="Verdana" w:hAnsi="Verdana"/>
        </w:rPr>
        <w:tab/>
      </w:r>
      <w:r w:rsidR="00CF1E0D">
        <w:rPr>
          <w:rFonts w:ascii="Verdana" w:hAnsi="Verdana"/>
        </w:rPr>
        <w:t>1.000</w:t>
      </w:r>
      <w:r w:rsidR="00CF1E0D">
        <w:rPr>
          <w:rFonts w:ascii="Verdana" w:hAnsi="Verdana"/>
        </w:rPr>
        <w:tab/>
      </w:r>
      <w:r w:rsidR="00C24995" w:rsidRPr="00426628">
        <w:rPr>
          <w:rFonts w:ascii="Verdana" w:hAnsi="Verdana"/>
        </w:rPr>
        <w:t>Leistungseinhe</w:t>
      </w:r>
      <w:r w:rsidR="00C24995" w:rsidRPr="00426628">
        <w:rPr>
          <w:rFonts w:ascii="Verdana" w:hAnsi="Verdana"/>
        </w:rPr>
        <w:t>i</w:t>
      </w:r>
      <w:r w:rsidR="00C24995" w:rsidRPr="00426628">
        <w:rPr>
          <w:rFonts w:ascii="Verdana" w:hAnsi="Verdana"/>
        </w:rPr>
        <w:t>ten:</w:t>
      </w:r>
      <w:r w:rsidR="00CF1E0D">
        <w:rPr>
          <w:rFonts w:ascii="Verdana" w:hAnsi="Verdana"/>
        </w:rPr>
        <w:tab/>
        <w:t xml:space="preserve">1.400,00 </w:t>
      </w:r>
      <w:r w:rsidR="00B22531" w:rsidRPr="0055215D">
        <w:rPr>
          <w:rFonts w:ascii="Verdana" w:hAnsi="Verdana"/>
        </w:rPr>
        <w:t>€</w:t>
      </w:r>
    </w:p>
    <w:p w14:paraId="219F31A4" w14:textId="77777777" w:rsidR="00C24995" w:rsidRDefault="00CF1E0D" w:rsidP="0055215D">
      <w:pPr>
        <w:pStyle w:val="Textkrper-Einzug3"/>
        <w:tabs>
          <w:tab w:val="right" w:pos="2160"/>
          <w:tab w:val="left" w:pos="2340"/>
          <w:tab w:val="right" w:pos="6300"/>
        </w:tabs>
        <w:ind w:left="900" w:firstLine="0"/>
        <w:rPr>
          <w:rFonts w:ascii="Verdana" w:hAnsi="Verdana"/>
        </w:rPr>
      </w:pPr>
      <w:r>
        <w:rPr>
          <w:rFonts w:ascii="Verdana" w:hAnsi="Verdana"/>
        </w:rPr>
        <w:t>bis zu</w:t>
      </w:r>
      <w:r>
        <w:rPr>
          <w:rFonts w:ascii="Verdana" w:hAnsi="Verdana"/>
        </w:rPr>
        <w:tab/>
      </w:r>
      <w:r w:rsidR="00F469C9">
        <w:rPr>
          <w:rFonts w:ascii="Verdana" w:hAnsi="Verdana"/>
        </w:rPr>
        <w:tab/>
      </w:r>
      <w:r>
        <w:rPr>
          <w:rFonts w:ascii="Verdana" w:hAnsi="Verdana"/>
        </w:rPr>
        <w:t>1.500</w:t>
      </w:r>
      <w:r>
        <w:rPr>
          <w:rFonts w:ascii="Verdana" w:hAnsi="Verdana"/>
        </w:rPr>
        <w:tab/>
      </w:r>
      <w:r w:rsidR="00C24995" w:rsidRPr="00426628">
        <w:rPr>
          <w:rFonts w:ascii="Verdana" w:hAnsi="Verdana"/>
        </w:rPr>
        <w:t>Leistungseinheiten:</w:t>
      </w:r>
      <w:r>
        <w:rPr>
          <w:rFonts w:ascii="Verdana" w:hAnsi="Verdana"/>
        </w:rPr>
        <w:tab/>
        <w:t>1.600,00 €</w:t>
      </w:r>
    </w:p>
    <w:p w14:paraId="734027AF" w14:textId="77777777" w:rsidR="00CF1E0D" w:rsidRDefault="00CF1E0D" w:rsidP="0055215D">
      <w:pPr>
        <w:pStyle w:val="Textkrper-Einzug3"/>
        <w:tabs>
          <w:tab w:val="right" w:pos="2160"/>
          <w:tab w:val="left" w:pos="2340"/>
          <w:tab w:val="right" w:pos="6300"/>
        </w:tabs>
        <w:ind w:left="567" w:firstLine="333"/>
        <w:rPr>
          <w:rFonts w:ascii="Verdana" w:hAnsi="Verdana"/>
        </w:rPr>
      </w:pPr>
      <w:r>
        <w:rPr>
          <w:rFonts w:ascii="Verdana" w:hAnsi="Verdana"/>
        </w:rPr>
        <w:t>bis zu</w:t>
      </w:r>
      <w:r>
        <w:rPr>
          <w:rFonts w:ascii="Verdana" w:hAnsi="Verdana"/>
        </w:rPr>
        <w:tab/>
      </w:r>
      <w:r w:rsidR="00F469C9">
        <w:rPr>
          <w:rFonts w:ascii="Verdana" w:hAnsi="Verdana"/>
        </w:rPr>
        <w:tab/>
      </w:r>
      <w:r>
        <w:rPr>
          <w:rFonts w:ascii="Verdana" w:hAnsi="Verdana"/>
        </w:rPr>
        <w:t>2.000</w:t>
      </w:r>
      <w:r>
        <w:rPr>
          <w:rFonts w:ascii="Verdana" w:hAnsi="Verdana"/>
        </w:rPr>
        <w:tab/>
        <w:t>Leistungseinheiten:</w:t>
      </w:r>
      <w:r>
        <w:rPr>
          <w:rFonts w:ascii="Verdana" w:hAnsi="Verdana"/>
        </w:rPr>
        <w:tab/>
        <w:t>1.800,00</w:t>
      </w:r>
      <w:r w:rsidR="00626266">
        <w:rPr>
          <w:rFonts w:ascii="Verdana" w:hAnsi="Verdana"/>
        </w:rPr>
        <w:t xml:space="preserve"> </w:t>
      </w:r>
      <w:r>
        <w:rPr>
          <w:rFonts w:ascii="Verdana" w:hAnsi="Verdana"/>
        </w:rPr>
        <w:t>€</w:t>
      </w:r>
    </w:p>
    <w:p w14:paraId="7F3F4CDF" w14:textId="77777777" w:rsidR="00CF1E0D" w:rsidRPr="00426628" w:rsidRDefault="00CF1E0D" w:rsidP="0055215D">
      <w:pPr>
        <w:pStyle w:val="Textkrper-Einzug3"/>
        <w:tabs>
          <w:tab w:val="right" w:pos="2160"/>
          <w:tab w:val="left" w:pos="2340"/>
          <w:tab w:val="right" w:pos="6300"/>
        </w:tabs>
        <w:ind w:left="567" w:firstLine="333"/>
        <w:rPr>
          <w:rFonts w:ascii="Verdana" w:hAnsi="Verdana"/>
          <w:b/>
        </w:rPr>
      </w:pPr>
      <w:r>
        <w:rPr>
          <w:rFonts w:ascii="Verdana" w:hAnsi="Verdana"/>
        </w:rPr>
        <w:t>bis zu</w:t>
      </w:r>
      <w:r>
        <w:rPr>
          <w:rFonts w:ascii="Verdana" w:hAnsi="Verdana"/>
        </w:rPr>
        <w:tab/>
      </w:r>
      <w:r w:rsidR="00F469C9">
        <w:rPr>
          <w:rFonts w:ascii="Verdana" w:hAnsi="Verdana"/>
        </w:rPr>
        <w:tab/>
      </w:r>
      <w:r>
        <w:rPr>
          <w:rFonts w:ascii="Verdana" w:hAnsi="Verdana"/>
        </w:rPr>
        <w:t>2.500</w:t>
      </w:r>
      <w:r>
        <w:rPr>
          <w:rFonts w:ascii="Verdana" w:hAnsi="Verdana"/>
        </w:rPr>
        <w:tab/>
        <w:t>Leistungseinheiten:</w:t>
      </w:r>
      <w:r>
        <w:rPr>
          <w:rFonts w:ascii="Verdana" w:hAnsi="Verdana"/>
        </w:rPr>
        <w:tab/>
        <w:t>2.000,00 €</w:t>
      </w:r>
    </w:p>
    <w:p w14:paraId="3A750138" w14:textId="77777777" w:rsidR="00C24995" w:rsidRDefault="00CF1E0D" w:rsidP="0055215D">
      <w:pPr>
        <w:pStyle w:val="Textkrper-Einzug3"/>
        <w:tabs>
          <w:tab w:val="right" w:pos="2160"/>
          <w:tab w:val="left" w:pos="2340"/>
          <w:tab w:val="right" w:pos="6300"/>
        </w:tabs>
        <w:ind w:left="567" w:firstLine="333"/>
        <w:rPr>
          <w:rFonts w:ascii="Verdana" w:hAnsi="Verdana"/>
        </w:rPr>
      </w:pPr>
      <w:r>
        <w:rPr>
          <w:rFonts w:ascii="Verdana" w:hAnsi="Verdana"/>
        </w:rPr>
        <w:t>ab</w:t>
      </w:r>
      <w:r>
        <w:rPr>
          <w:rFonts w:ascii="Verdana" w:hAnsi="Verdana"/>
        </w:rPr>
        <w:tab/>
      </w:r>
      <w:r w:rsidR="00F469C9">
        <w:rPr>
          <w:rFonts w:ascii="Verdana" w:hAnsi="Verdana"/>
        </w:rPr>
        <w:tab/>
      </w:r>
      <w:r>
        <w:rPr>
          <w:rFonts w:ascii="Verdana" w:hAnsi="Verdana"/>
        </w:rPr>
        <w:t>2.501</w:t>
      </w:r>
      <w:r>
        <w:rPr>
          <w:rFonts w:ascii="Verdana" w:hAnsi="Verdana"/>
        </w:rPr>
        <w:tab/>
        <w:t>L</w:t>
      </w:r>
      <w:r w:rsidR="00C24995" w:rsidRPr="00426628">
        <w:rPr>
          <w:rFonts w:ascii="Verdana" w:hAnsi="Verdana"/>
        </w:rPr>
        <w:t>eistungseinheiten:</w:t>
      </w:r>
      <w:r>
        <w:rPr>
          <w:rFonts w:ascii="Verdana" w:hAnsi="Verdana"/>
        </w:rPr>
        <w:tab/>
        <w:t>2.200,00 €</w:t>
      </w:r>
      <w:r w:rsidR="00C24995">
        <w:rPr>
          <w:rFonts w:ascii="Verdana" w:hAnsi="Verdana"/>
        </w:rPr>
        <w:br/>
      </w:r>
    </w:p>
    <w:p w14:paraId="35BCA513" w14:textId="77777777" w:rsidR="006F5036" w:rsidRDefault="00C24995" w:rsidP="000B7D77">
      <w:pPr>
        <w:pStyle w:val="Textkrper-Einzug3"/>
        <w:numPr>
          <w:ilvl w:val="0"/>
          <w:numId w:val="9"/>
        </w:numPr>
        <w:tabs>
          <w:tab w:val="clear" w:pos="1494"/>
          <w:tab w:val="num" w:pos="927"/>
          <w:tab w:val="right" w:pos="2160"/>
          <w:tab w:val="left" w:pos="2340"/>
          <w:tab w:val="right" w:pos="6300"/>
        </w:tabs>
        <w:ind w:left="927" w:hanging="567"/>
        <w:rPr>
          <w:rFonts w:ascii="Verdana" w:hAnsi="Verdana"/>
        </w:rPr>
      </w:pPr>
      <w:r>
        <w:rPr>
          <w:rFonts w:ascii="Verdana" w:hAnsi="Verdana"/>
        </w:rPr>
        <w:t>Der ermittelte Zuschuss unterliegt der Anrechnung von Rücklag</w:t>
      </w:r>
      <w:r>
        <w:rPr>
          <w:rFonts w:ascii="Verdana" w:hAnsi="Verdana"/>
        </w:rPr>
        <w:t>e</w:t>
      </w:r>
      <w:r w:rsidR="0065033D">
        <w:rPr>
          <w:rFonts w:ascii="Verdana" w:hAnsi="Verdana"/>
        </w:rPr>
        <w:t>mitteln gem. III.</w:t>
      </w:r>
      <w:r w:rsidR="006F5036">
        <w:rPr>
          <w:rFonts w:ascii="Verdana" w:hAnsi="Verdana"/>
        </w:rPr>
        <w:t>5</w:t>
      </w:r>
      <w:r w:rsidR="0065033D">
        <w:rPr>
          <w:rFonts w:ascii="Verdana" w:hAnsi="Verdana"/>
        </w:rPr>
        <w:t>.</w:t>
      </w:r>
      <w:r>
        <w:rPr>
          <w:rFonts w:ascii="Verdana" w:hAnsi="Verdana"/>
        </w:rPr>
        <w:t xml:space="preserve"> der Förderrichtlinien.</w:t>
      </w:r>
    </w:p>
    <w:p w14:paraId="21159AAD" w14:textId="77777777" w:rsidR="006F5036" w:rsidRPr="00722558" w:rsidRDefault="006F5036" w:rsidP="006F5036">
      <w:pPr>
        <w:pStyle w:val="Textkrper-Einzug2"/>
        <w:numPr>
          <w:ilvl w:val="0"/>
          <w:numId w:val="9"/>
        </w:numPr>
        <w:tabs>
          <w:tab w:val="clear" w:pos="1494"/>
          <w:tab w:val="num" w:pos="851"/>
          <w:tab w:val="right" w:pos="2977"/>
          <w:tab w:val="right" w:pos="3969"/>
        </w:tabs>
        <w:spacing w:before="120"/>
        <w:ind w:left="851" w:hanging="567"/>
        <w:rPr>
          <w:rFonts w:ascii="Verdana" w:hAnsi="Verdana"/>
        </w:rPr>
      </w:pPr>
      <w:r w:rsidRPr="00722558">
        <w:rPr>
          <w:rFonts w:ascii="Verdana" w:hAnsi="Verdana"/>
          <w:iCs/>
        </w:rPr>
        <w:lastRenderedPageBreak/>
        <w:t xml:space="preserve">Für die </w:t>
      </w:r>
      <w:r w:rsidRPr="00642E4D">
        <w:rPr>
          <w:rFonts w:ascii="Verdana" w:hAnsi="Verdana"/>
          <w:b/>
          <w:iCs/>
        </w:rPr>
        <w:t>kreativitätsfördernde</w:t>
      </w:r>
      <w:r>
        <w:rPr>
          <w:rFonts w:ascii="Verdana" w:hAnsi="Verdana"/>
          <w:iCs/>
        </w:rPr>
        <w:t xml:space="preserve"> Bildung erhält das KBW einen Zuschuss in Höhe von </w:t>
      </w:r>
      <w:r w:rsidRPr="00722558">
        <w:rPr>
          <w:rFonts w:ascii="Verdana" w:hAnsi="Verdana"/>
          <w:b/>
          <w:iCs/>
        </w:rPr>
        <w:t>2,50 €</w:t>
      </w:r>
      <w:r>
        <w:rPr>
          <w:rFonts w:ascii="Verdana" w:hAnsi="Verdana"/>
          <w:iCs/>
        </w:rPr>
        <w:t xml:space="preserve"> pro </w:t>
      </w:r>
      <w:r w:rsidRPr="00722558">
        <w:rPr>
          <w:rFonts w:ascii="Verdana" w:hAnsi="Verdana"/>
          <w:b/>
          <w:iCs/>
        </w:rPr>
        <w:t>Unterrichtseinheit</w:t>
      </w:r>
      <w:r w:rsidRPr="00722558">
        <w:rPr>
          <w:rFonts w:ascii="Verdana" w:hAnsi="Verdana"/>
          <w:b/>
          <w:bCs/>
          <w:i/>
          <w:iCs/>
        </w:rPr>
        <w:t xml:space="preserve">, </w:t>
      </w:r>
      <w:r w:rsidRPr="00722558">
        <w:rPr>
          <w:rFonts w:ascii="Verdana" w:hAnsi="Verdana"/>
          <w:bCs/>
          <w:iCs/>
        </w:rPr>
        <w:t>basi</w:t>
      </w:r>
      <w:r w:rsidRPr="00722558">
        <w:rPr>
          <w:rFonts w:ascii="Verdana" w:hAnsi="Verdana"/>
          <w:bCs/>
          <w:iCs/>
        </w:rPr>
        <w:t>e</w:t>
      </w:r>
      <w:r w:rsidRPr="00722558">
        <w:rPr>
          <w:rFonts w:ascii="Verdana" w:hAnsi="Verdana"/>
          <w:bCs/>
          <w:iCs/>
        </w:rPr>
        <w:t>rend</w:t>
      </w:r>
      <w:r w:rsidRPr="00722558">
        <w:rPr>
          <w:rFonts w:ascii="Verdana" w:hAnsi="Verdana"/>
        </w:rPr>
        <w:t xml:space="preserve"> auf den tatsächlich durchgeführten Unterrichtseinheiten des Vorjahres.</w:t>
      </w:r>
      <w:r>
        <w:rPr>
          <w:rFonts w:ascii="Verdana" w:hAnsi="Verdana"/>
        </w:rPr>
        <w:t xml:space="preserve"> Die maximale Bezuschussung ist die Höchstgrenze des Basisjahres 2016</w:t>
      </w:r>
      <w:r w:rsidR="00755DC4">
        <w:rPr>
          <w:rFonts w:ascii="Verdana" w:hAnsi="Verdana"/>
        </w:rPr>
        <w:t>.</w:t>
      </w:r>
    </w:p>
    <w:p w14:paraId="54DBB158" w14:textId="77777777" w:rsidR="006F5036" w:rsidRPr="00722558" w:rsidRDefault="006F5036" w:rsidP="006F5036">
      <w:pPr>
        <w:pStyle w:val="Textkrper-Einzug2"/>
        <w:tabs>
          <w:tab w:val="right" w:pos="2977"/>
          <w:tab w:val="right" w:pos="3969"/>
        </w:tabs>
        <w:spacing w:before="120"/>
        <w:ind w:left="993" w:hanging="142"/>
        <w:rPr>
          <w:rFonts w:ascii="Verdana" w:hAnsi="Verdana"/>
        </w:rPr>
      </w:pPr>
      <w:r w:rsidRPr="00722558">
        <w:rPr>
          <w:rFonts w:ascii="Verdana" w:hAnsi="Verdana"/>
        </w:rPr>
        <w:t xml:space="preserve">Die Auszahlung erfolgt nach der Jahresabschlussrechnung </w:t>
      </w:r>
    </w:p>
    <w:p w14:paraId="0B2F5649" w14:textId="77777777" w:rsidR="00C24995" w:rsidRDefault="006F5036" w:rsidP="006F5036">
      <w:pPr>
        <w:pStyle w:val="Textkrper-Einzug3"/>
        <w:tabs>
          <w:tab w:val="right" w:pos="2160"/>
          <w:tab w:val="left" w:pos="2340"/>
          <w:tab w:val="right" w:pos="6300"/>
        </w:tabs>
        <w:ind w:left="851" w:firstLine="0"/>
        <w:rPr>
          <w:rFonts w:ascii="Verdana" w:hAnsi="Verdana"/>
        </w:rPr>
      </w:pPr>
      <w:r w:rsidRPr="00722558">
        <w:rPr>
          <w:rFonts w:ascii="Verdana" w:hAnsi="Verdana"/>
        </w:rPr>
        <w:t xml:space="preserve">(WbG-Jahresrechnung) und wird </w:t>
      </w:r>
      <w:r>
        <w:rPr>
          <w:rFonts w:ascii="Verdana" w:hAnsi="Verdana"/>
        </w:rPr>
        <w:t>mit dem Sachkostenzuschuss</w:t>
      </w:r>
      <w:r w:rsidR="00755DC4">
        <w:rPr>
          <w:rFonts w:ascii="Verdana" w:hAnsi="Verdana"/>
        </w:rPr>
        <w:t xml:space="preserve"> </w:t>
      </w:r>
      <w:r w:rsidRPr="00722558">
        <w:rPr>
          <w:rFonts w:ascii="Verdana" w:hAnsi="Verdana"/>
        </w:rPr>
        <w:t>zum 30.06.vorgenommen.</w:t>
      </w:r>
      <w:r w:rsidRPr="00722558">
        <w:rPr>
          <w:rFonts w:ascii="Verdana" w:hAnsi="Verdana"/>
          <w:u w:val="single"/>
        </w:rPr>
        <w:br/>
      </w:r>
      <w:r w:rsidR="00C24995">
        <w:rPr>
          <w:rFonts w:ascii="Verdana" w:hAnsi="Verdana"/>
        </w:rPr>
        <w:br/>
      </w:r>
    </w:p>
    <w:p w14:paraId="320DF5C7" w14:textId="77777777" w:rsidR="0055215D" w:rsidRPr="00C21911" w:rsidRDefault="0055215D" w:rsidP="007F2E35">
      <w:pPr>
        <w:pStyle w:val="Textkrper-Einzug2"/>
        <w:numPr>
          <w:ilvl w:val="0"/>
          <w:numId w:val="37"/>
        </w:numPr>
        <w:tabs>
          <w:tab w:val="clear" w:pos="720"/>
          <w:tab w:val="num" w:pos="360"/>
        </w:tabs>
        <w:ind w:hanging="720"/>
        <w:rPr>
          <w:rFonts w:ascii="Verdana" w:hAnsi="Verdana"/>
          <w:bCs/>
          <w:u w:val="single"/>
        </w:rPr>
      </w:pPr>
      <w:r w:rsidRPr="00C21911">
        <w:rPr>
          <w:rFonts w:ascii="Verdana" w:hAnsi="Verdana"/>
          <w:bCs/>
          <w:u w:val="single"/>
        </w:rPr>
        <w:t>Sachkostenzuschuss „Bildpunkte“</w:t>
      </w:r>
    </w:p>
    <w:p w14:paraId="5C9AA32A" w14:textId="77777777" w:rsidR="0055215D" w:rsidRDefault="007F2E35" w:rsidP="0063626B">
      <w:pPr>
        <w:pStyle w:val="Textkrper-Einzug3"/>
        <w:spacing w:before="120"/>
        <w:ind w:left="357" w:firstLine="0"/>
        <w:rPr>
          <w:rFonts w:ascii="Verdana" w:hAnsi="Verdana"/>
        </w:rPr>
      </w:pPr>
      <w:r w:rsidRPr="00C21911">
        <w:rPr>
          <w:rFonts w:ascii="Verdana" w:hAnsi="Verdana"/>
        </w:rPr>
        <w:t>Pro anerkanntem und geförderte</w:t>
      </w:r>
      <w:r w:rsidR="00096950">
        <w:rPr>
          <w:rFonts w:ascii="Verdana" w:hAnsi="Verdana"/>
        </w:rPr>
        <w:t>m</w:t>
      </w:r>
      <w:r w:rsidRPr="00C21911">
        <w:rPr>
          <w:rFonts w:ascii="Verdana" w:hAnsi="Verdana"/>
        </w:rPr>
        <w:t xml:space="preserve"> „Bildpunkt“ wird ein zusätzlicher Sachkostenzuschuss von jährlich 100</w:t>
      </w:r>
      <w:r w:rsidR="003C33FE" w:rsidRPr="00C21911">
        <w:rPr>
          <w:rFonts w:ascii="Verdana" w:hAnsi="Verdana"/>
        </w:rPr>
        <w:t>,00</w:t>
      </w:r>
      <w:r w:rsidRPr="00C21911">
        <w:rPr>
          <w:rFonts w:ascii="Verdana" w:hAnsi="Verdana"/>
        </w:rPr>
        <w:t xml:space="preserve"> € gezahlt. Die maximale </w:t>
      </w:r>
      <w:r w:rsidR="0063626B" w:rsidRPr="00C21911">
        <w:rPr>
          <w:rFonts w:ascii="Verdana" w:hAnsi="Verdana"/>
        </w:rPr>
        <w:t>B</w:t>
      </w:r>
      <w:r w:rsidR="003C33FE" w:rsidRPr="00C21911">
        <w:rPr>
          <w:rFonts w:ascii="Verdana" w:hAnsi="Verdana"/>
        </w:rPr>
        <w:t>e</w:t>
      </w:r>
      <w:r w:rsidR="003C33FE" w:rsidRPr="00C21911">
        <w:rPr>
          <w:rFonts w:ascii="Verdana" w:hAnsi="Verdana"/>
        </w:rPr>
        <w:t xml:space="preserve">zuschussung beläuft sich pro Jahr und </w:t>
      </w:r>
      <w:r w:rsidR="007513D4" w:rsidRPr="00C21911">
        <w:rPr>
          <w:rFonts w:ascii="Verdana" w:hAnsi="Verdana"/>
        </w:rPr>
        <w:t xml:space="preserve">pro </w:t>
      </w:r>
      <w:r w:rsidR="003C33FE" w:rsidRPr="00C21911">
        <w:rPr>
          <w:rFonts w:ascii="Verdana" w:hAnsi="Verdana"/>
        </w:rPr>
        <w:t xml:space="preserve">KBW auf 1.000,00 €. </w:t>
      </w:r>
      <w:r w:rsidR="0063626B" w:rsidRPr="00C21911">
        <w:rPr>
          <w:rFonts w:ascii="Verdana" w:hAnsi="Verdana"/>
        </w:rPr>
        <w:t>Dieser Sachkostenzuschuss wird unabhängig von den Leistungsei</w:t>
      </w:r>
      <w:r w:rsidR="0063626B" w:rsidRPr="00C21911">
        <w:rPr>
          <w:rFonts w:ascii="Verdana" w:hAnsi="Verdana"/>
        </w:rPr>
        <w:t>n</w:t>
      </w:r>
      <w:r w:rsidR="0063626B" w:rsidRPr="00C21911">
        <w:rPr>
          <w:rFonts w:ascii="Verdana" w:hAnsi="Verdana"/>
        </w:rPr>
        <w:t>heiten und der Höhe der Rücklagen zugewiesen.</w:t>
      </w:r>
    </w:p>
    <w:p w14:paraId="3372743A" w14:textId="77777777" w:rsidR="00C51186" w:rsidRDefault="00C51186" w:rsidP="0063626B">
      <w:pPr>
        <w:pStyle w:val="Textkrper-Einzug3"/>
        <w:spacing w:before="120"/>
        <w:ind w:left="357" w:firstLine="0"/>
        <w:rPr>
          <w:rFonts w:ascii="Verdana" w:hAnsi="Verdana"/>
        </w:rPr>
      </w:pPr>
    </w:p>
    <w:p w14:paraId="48E1931C" w14:textId="77777777" w:rsidR="00C24995" w:rsidRDefault="00C24995">
      <w:pPr>
        <w:pStyle w:val="Textkrper-Einzug3"/>
        <w:ind w:left="0" w:firstLine="0"/>
        <w:rPr>
          <w:strike/>
        </w:rPr>
      </w:pPr>
    </w:p>
    <w:p w14:paraId="10D5824D" w14:textId="77777777" w:rsidR="00C24995" w:rsidRDefault="00C24995">
      <w:pPr>
        <w:pStyle w:val="Textkrper-Einzug2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before="120"/>
        <w:ind w:left="567" w:hanging="567"/>
        <w:rPr>
          <w:rFonts w:ascii="Verdana" w:hAnsi="Verdana"/>
          <w:b/>
          <w:sz w:val="26"/>
        </w:rPr>
      </w:pPr>
      <w:r>
        <w:rPr>
          <w:rFonts w:ascii="Verdana" w:hAnsi="Verdana"/>
          <w:b/>
          <w:sz w:val="26"/>
        </w:rPr>
        <w:t>Förderung der Bildungsveranstaltungen</w:t>
      </w:r>
    </w:p>
    <w:p w14:paraId="69F47161" w14:textId="77777777" w:rsidR="00C24995" w:rsidRDefault="00C24995">
      <w:pPr>
        <w:pStyle w:val="Textkrper-Einzug2"/>
      </w:pPr>
    </w:p>
    <w:p w14:paraId="61AE72EC" w14:textId="77777777" w:rsidR="00C24995" w:rsidRDefault="00C24995">
      <w:pPr>
        <w:pStyle w:val="Textkrper-Einzug2"/>
        <w:numPr>
          <w:ilvl w:val="0"/>
          <w:numId w:val="21"/>
        </w:numPr>
        <w:tabs>
          <w:tab w:val="clear" w:pos="1069"/>
          <w:tab w:val="num" w:pos="567"/>
        </w:tabs>
        <w:ind w:left="1276" w:hanging="1276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Verfahrensablauf</w:t>
      </w:r>
      <w:r>
        <w:rPr>
          <w:rFonts w:ascii="Verdana" w:hAnsi="Verdana"/>
          <w:b/>
          <w:u w:val="single"/>
        </w:rPr>
        <w:br/>
      </w:r>
    </w:p>
    <w:p w14:paraId="7C7BBC05" w14:textId="77777777" w:rsidR="00C24995" w:rsidRDefault="001246A1" w:rsidP="001246A1">
      <w:pPr>
        <w:pStyle w:val="Textkrper-Einzug2"/>
        <w:tabs>
          <w:tab w:val="num" w:pos="1069"/>
        </w:tabs>
        <w:ind w:left="0"/>
        <w:rPr>
          <w:rFonts w:ascii="Verdana" w:hAnsi="Verdana"/>
          <w:bCs/>
          <w:u w:val="single"/>
        </w:rPr>
      </w:pPr>
      <w:r>
        <w:rPr>
          <w:rFonts w:ascii="Verdana" w:hAnsi="Verdana"/>
          <w:bCs/>
          <w:u w:val="single"/>
        </w:rPr>
        <w:t>1.1.</w:t>
      </w:r>
      <w:r w:rsidR="00C24995">
        <w:rPr>
          <w:rFonts w:ascii="Verdana" w:hAnsi="Verdana"/>
          <w:bCs/>
          <w:u w:val="single"/>
        </w:rPr>
        <w:t>Planung</w:t>
      </w:r>
    </w:p>
    <w:p w14:paraId="31E9086C" w14:textId="77777777" w:rsidR="00C24995" w:rsidRDefault="00C24995">
      <w:pPr>
        <w:pStyle w:val="Textkrper-Einzug2"/>
        <w:rPr>
          <w:rFonts w:ascii="Verdana" w:hAnsi="Verdana"/>
          <w:b/>
          <w:u w:val="single"/>
        </w:rPr>
      </w:pPr>
    </w:p>
    <w:p w14:paraId="53F4F3C5" w14:textId="77777777" w:rsidR="00CB4E52" w:rsidRDefault="00C24995">
      <w:pPr>
        <w:pStyle w:val="Textkrper-Einzug2"/>
        <w:numPr>
          <w:ilvl w:val="0"/>
          <w:numId w:val="11"/>
        </w:numPr>
        <w:tabs>
          <w:tab w:val="clear" w:pos="1494"/>
          <w:tab w:val="left" w:pos="1134"/>
        </w:tabs>
        <w:ind w:left="1134" w:hanging="567"/>
        <w:rPr>
          <w:rFonts w:ascii="Verdana" w:hAnsi="Verdana"/>
        </w:rPr>
      </w:pPr>
      <w:r>
        <w:rPr>
          <w:rFonts w:ascii="Verdana" w:hAnsi="Verdana"/>
        </w:rPr>
        <w:t xml:space="preserve">Alle Veranstaltungen des </w:t>
      </w:r>
      <w:r w:rsidR="006945EC">
        <w:rPr>
          <w:rFonts w:ascii="Verdana" w:hAnsi="Verdana"/>
        </w:rPr>
        <w:t xml:space="preserve">KBW </w:t>
      </w:r>
      <w:r>
        <w:rPr>
          <w:rFonts w:ascii="Verdana" w:hAnsi="Verdana"/>
        </w:rPr>
        <w:t xml:space="preserve">sind rechtzeitig zu planen und </w:t>
      </w:r>
      <w:r w:rsidR="002A2C5B">
        <w:rPr>
          <w:rFonts w:ascii="Verdana" w:hAnsi="Verdana"/>
        </w:rPr>
        <w:t>über die kefb</w:t>
      </w:r>
      <w:r w:rsidR="002A2C5B" w:rsidRPr="00EE754E">
        <w:rPr>
          <w:rFonts w:ascii="Verdana" w:hAnsi="Verdana"/>
        </w:rPr>
        <w:t>-Geschäftsstellen</w:t>
      </w:r>
      <w:r w:rsidR="008B743C" w:rsidRPr="00EE754E">
        <w:rPr>
          <w:rFonts w:ascii="Verdana" w:hAnsi="Verdana"/>
        </w:rPr>
        <w:t xml:space="preserve"> </w:t>
      </w:r>
      <w:r w:rsidRPr="00EE754E">
        <w:rPr>
          <w:rFonts w:ascii="Verdana" w:hAnsi="Verdana"/>
        </w:rPr>
        <w:t>bei</w:t>
      </w:r>
      <w:r w:rsidR="00176825" w:rsidRPr="00EE754E">
        <w:rPr>
          <w:rFonts w:ascii="Verdana" w:hAnsi="Verdana"/>
        </w:rPr>
        <w:t xml:space="preserve"> der </w:t>
      </w:r>
      <w:r w:rsidR="002A2C5B" w:rsidRPr="00EE754E">
        <w:rPr>
          <w:rFonts w:ascii="Verdana" w:hAnsi="Verdana"/>
        </w:rPr>
        <w:t>kefb</w:t>
      </w:r>
      <w:r w:rsidRPr="00EE754E">
        <w:rPr>
          <w:rFonts w:ascii="Verdana" w:hAnsi="Verdana"/>
        </w:rPr>
        <w:t xml:space="preserve"> anzumelden</w:t>
      </w:r>
      <w:r w:rsidRPr="00426628">
        <w:rPr>
          <w:rFonts w:ascii="Verdana" w:hAnsi="Verdana"/>
        </w:rPr>
        <w:t>.</w:t>
      </w:r>
      <w:r w:rsidRPr="00426628">
        <w:rPr>
          <w:rFonts w:ascii="Verdana" w:hAnsi="Verdana"/>
        </w:rPr>
        <w:br/>
      </w:r>
      <w:r w:rsidRPr="00426628">
        <w:rPr>
          <w:rFonts w:ascii="Verdana" w:hAnsi="Verdana"/>
        </w:rPr>
        <w:br/>
      </w:r>
      <w:r w:rsidR="00350646" w:rsidRPr="00426628">
        <w:rPr>
          <w:rFonts w:ascii="Verdana" w:hAnsi="Verdana"/>
        </w:rPr>
        <w:t>Die hauptamtlich pädagogischen Mitarbei</w:t>
      </w:r>
      <w:r w:rsidR="002A59A8">
        <w:rPr>
          <w:rFonts w:ascii="Verdana" w:hAnsi="Verdana"/>
        </w:rPr>
        <w:t xml:space="preserve">terinnen und Mitarbeiter der </w:t>
      </w:r>
      <w:r w:rsidR="002A2C5B" w:rsidRPr="00EE754E">
        <w:rPr>
          <w:rFonts w:ascii="Verdana" w:hAnsi="Verdana"/>
        </w:rPr>
        <w:t>kefb-Geschäftsstellen</w:t>
      </w:r>
      <w:r w:rsidR="00350646" w:rsidRPr="00426628">
        <w:rPr>
          <w:rFonts w:ascii="Verdana" w:hAnsi="Verdana"/>
        </w:rPr>
        <w:t xml:space="preserve"> prüfen, ob es sich um eine gemäß den Vorschriften des WbG</w:t>
      </w:r>
      <w:r w:rsidR="00426628">
        <w:rPr>
          <w:rFonts w:ascii="Verdana" w:hAnsi="Verdana"/>
        </w:rPr>
        <w:t>,</w:t>
      </w:r>
      <w:r w:rsidR="00350646" w:rsidRPr="00426628">
        <w:rPr>
          <w:rFonts w:ascii="Verdana" w:hAnsi="Verdana"/>
        </w:rPr>
        <w:t xml:space="preserve"> dieser Richtlinien</w:t>
      </w:r>
      <w:r w:rsidR="00382E2A">
        <w:rPr>
          <w:rFonts w:ascii="Verdana" w:hAnsi="Verdana"/>
        </w:rPr>
        <w:t xml:space="preserve"> und</w:t>
      </w:r>
      <w:r w:rsidR="00350646" w:rsidRPr="00426628">
        <w:rPr>
          <w:rFonts w:ascii="Verdana" w:hAnsi="Verdana"/>
        </w:rPr>
        <w:t xml:space="preserve"> </w:t>
      </w:r>
      <w:r w:rsidR="00426628">
        <w:rPr>
          <w:rFonts w:ascii="Verdana" w:hAnsi="Verdana"/>
        </w:rPr>
        <w:t xml:space="preserve">der Arbeitshilfe </w:t>
      </w:r>
      <w:r w:rsidR="00350646" w:rsidRPr="00426628">
        <w:rPr>
          <w:rFonts w:ascii="Verdana" w:hAnsi="Verdana"/>
        </w:rPr>
        <w:t>fö</w:t>
      </w:r>
      <w:r w:rsidR="00350646" w:rsidRPr="00426628">
        <w:rPr>
          <w:rFonts w:ascii="Verdana" w:hAnsi="Verdana"/>
        </w:rPr>
        <w:t>r</w:t>
      </w:r>
      <w:r w:rsidR="00350646" w:rsidRPr="00426628">
        <w:rPr>
          <w:rFonts w:ascii="Verdana" w:hAnsi="Verdana"/>
        </w:rPr>
        <w:t>de</w:t>
      </w:r>
      <w:r w:rsidR="00350646" w:rsidRPr="00426628">
        <w:rPr>
          <w:rFonts w:ascii="Verdana" w:hAnsi="Verdana"/>
        </w:rPr>
        <w:t>r</w:t>
      </w:r>
      <w:r w:rsidR="00350646" w:rsidRPr="00426628">
        <w:rPr>
          <w:rFonts w:ascii="Verdana" w:hAnsi="Verdana"/>
        </w:rPr>
        <w:t>fähig geplante Lehrv</w:t>
      </w:r>
      <w:r w:rsidRPr="00426628">
        <w:rPr>
          <w:rFonts w:ascii="Verdana" w:hAnsi="Verdana"/>
        </w:rPr>
        <w:t>eranstaltung</w:t>
      </w:r>
      <w:r w:rsidR="00350646" w:rsidRPr="00426628">
        <w:rPr>
          <w:rFonts w:ascii="Verdana" w:hAnsi="Verdana"/>
        </w:rPr>
        <w:t xml:space="preserve"> handelt</w:t>
      </w:r>
      <w:r w:rsidRPr="00426628">
        <w:rPr>
          <w:rFonts w:ascii="Verdana" w:hAnsi="Verdana"/>
        </w:rPr>
        <w:t>.</w:t>
      </w:r>
      <w:r w:rsidR="00CB4E52">
        <w:rPr>
          <w:rFonts w:ascii="Verdana" w:hAnsi="Verdana"/>
        </w:rPr>
        <w:br/>
      </w:r>
      <w:r w:rsidR="00CB4E52">
        <w:rPr>
          <w:rFonts w:ascii="Verdana" w:hAnsi="Verdana"/>
        </w:rPr>
        <w:br/>
      </w:r>
    </w:p>
    <w:p w14:paraId="7738B2EA" w14:textId="77777777" w:rsidR="00C24995" w:rsidRPr="00CB4E52" w:rsidRDefault="00C24995" w:rsidP="002B7787">
      <w:pPr>
        <w:pStyle w:val="Textkrper-Einzug2"/>
        <w:numPr>
          <w:ilvl w:val="0"/>
          <w:numId w:val="11"/>
        </w:numPr>
        <w:tabs>
          <w:tab w:val="clear" w:pos="1494"/>
        </w:tabs>
        <w:ind w:left="0" w:firstLine="0"/>
        <w:rPr>
          <w:rFonts w:ascii="Verdana" w:hAnsi="Verdana"/>
        </w:rPr>
      </w:pPr>
      <w:r w:rsidRPr="00CB4E52">
        <w:rPr>
          <w:rFonts w:ascii="Verdana" w:hAnsi="Verdana"/>
        </w:rPr>
        <w:t>Nachmeldung</w:t>
      </w:r>
      <w:r w:rsidR="00B253B8" w:rsidRPr="00CB4E52">
        <w:rPr>
          <w:rFonts w:ascii="Verdana" w:hAnsi="Verdana"/>
        </w:rPr>
        <w:t>en</w:t>
      </w:r>
      <w:r w:rsidRPr="00CB4E52">
        <w:rPr>
          <w:rFonts w:ascii="Verdana" w:hAnsi="Verdana"/>
        </w:rPr>
        <w:t xml:space="preserve"> </w:t>
      </w:r>
      <w:r w:rsidR="002A2C5B" w:rsidRPr="00CB4E52">
        <w:rPr>
          <w:rFonts w:ascii="Verdana" w:hAnsi="Verdana"/>
        </w:rPr>
        <w:t>sind der</w:t>
      </w:r>
      <w:r w:rsidR="002A59A8" w:rsidRPr="00CB4E52">
        <w:rPr>
          <w:rFonts w:ascii="Verdana" w:hAnsi="Verdana"/>
        </w:rPr>
        <w:t xml:space="preserve"> zuständigen </w:t>
      </w:r>
      <w:r w:rsidR="002A2C5B" w:rsidRPr="00CB4E52">
        <w:rPr>
          <w:rFonts w:ascii="Verdana" w:hAnsi="Verdana"/>
        </w:rPr>
        <w:t xml:space="preserve">kefb-Geschäftsstelle </w:t>
      </w:r>
      <w:r w:rsidR="00A84A2A" w:rsidRPr="00CB4E52">
        <w:rPr>
          <w:rFonts w:ascii="Verdana" w:hAnsi="Verdana"/>
        </w:rPr>
        <w:t>mitz</w:t>
      </w:r>
      <w:r w:rsidR="00A84A2A" w:rsidRPr="00CB4E52">
        <w:rPr>
          <w:rFonts w:ascii="Verdana" w:hAnsi="Verdana"/>
        </w:rPr>
        <w:t>u</w:t>
      </w:r>
      <w:r w:rsidR="00A84A2A" w:rsidRPr="00CB4E52">
        <w:rPr>
          <w:rFonts w:ascii="Verdana" w:hAnsi="Verdana"/>
        </w:rPr>
        <w:t>teilen</w:t>
      </w:r>
      <w:r w:rsidRPr="00CB4E52">
        <w:rPr>
          <w:rFonts w:ascii="Verdana" w:hAnsi="Verdana"/>
        </w:rPr>
        <w:t xml:space="preserve"> </w:t>
      </w:r>
      <w:r w:rsidR="0063626B" w:rsidRPr="00CB4E52">
        <w:rPr>
          <w:rFonts w:ascii="Verdana" w:hAnsi="Verdana"/>
        </w:rPr>
        <w:t>(</w:t>
      </w:r>
      <w:r w:rsidR="00FB6D2F" w:rsidRPr="00CB4E52">
        <w:rPr>
          <w:rFonts w:ascii="Verdana" w:hAnsi="Verdana"/>
        </w:rPr>
        <w:t>z.B. mit dem Vordruck „Planungsbogen“</w:t>
      </w:r>
      <w:r w:rsidR="00F44C98" w:rsidRPr="00CB4E52">
        <w:rPr>
          <w:rFonts w:ascii="Verdana" w:hAnsi="Verdana"/>
        </w:rPr>
        <w:t xml:space="preserve"> oder dem </w:t>
      </w:r>
      <w:r w:rsidR="007347BF" w:rsidRPr="00CB4E52">
        <w:rPr>
          <w:rFonts w:ascii="Verdana" w:hAnsi="Verdana"/>
        </w:rPr>
        <w:t>Online-Planungsbogen</w:t>
      </w:r>
      <w:r w:rsidR="0063626B" w:rsidRPr="00CB4E52">
        <w:rPr>
          <w:rFonts w:ascii="Verdana" w:hAnsi="Verdana"/>
        </w:rPr>
        <w:t>)</w:t>
      </w:r>
      <w:r w:rsidR="00FB6D2F" w:rsidRPr="00CB4E52">
        <w:rPr>
          <w:rFonts w:ascii="Verdana" w:hAnsi="Verdana"/>
        </w:rPr>
        <w:t>.</w:t>
      </w:r>
      <w:r w:rsidR="002A2C5B" w:rsidRPr="00CB4E52">
        <w:rPr>
          <w:rFonts w:ascii="Verdana" w:hAnsi="Verdana"/>
        </w:rPr>
        <w:t xml:space="preserve"> Die</w:t>
      </w:r>
      <w:r w:rsidR="00FB6D2F" w:rsidRPr="00CB4E52">
        <w:rPr>
          <w:rFonts w:ascii="Verdana" w:hAnsi="Verdana"/>
        </w:rPr>
        <w:t xml:space="preserve"> zustän</w:t>
      </w:r>
      <w:r w:rsidR="003D18C9" w:rsidRPr="00CB4E52">
        <w:rPr>
          <w:rFonts w:ascii="Verdana" w:hAnsi="Verdana"/>
        </w:rPr>
        <w:t xml:space="preserve">dige </w:t>
      </w:r>
      <w:r w:rsidR="002A2C5B" w:rsidRPr="00CB4E52">
        <w:rPr>
          <w:rFonts w:ascii="Verdana" w:hAnsi="Verdana"/>
        </w:rPr>
        <w:t>kefb-Geschäftsstelle</w:t>
      </w:r>
      <w:r w:rsidR="003D18C9" w:rsidRPr="00CB4E52">
        <w:rPr>
          <w:rFonts w:ascii="Verdana" w:hAnsi="Verdana"/>
        </w:rPr>
        <w:t xml:space="preserve"> </w:t>
      </w:r>
      <w:r w:rsidR="00FB6D2F" w:rsidRPr="00CB4E52">
        <w:rPr>
          <w:rFonts w:ascii="Verdana" w:hAnsi="Verdana"/>
        </w:rPr>
        <w:t>regelt für ihren Bereich das Verfahren zwi</w:t>
      </w:r>
      <w:r w:rsidR="003D18C9" w:rsidRPr="00CB4E52">
        <w:rPr>
          <w:rFonts w:ascii="Verdana" w:hAnsi="Verdana"/>
        </w:rPr>
        <w:t xml:space="preserve">schen </w:t>
      </w:r>
      <w:r w:rsidR="002A2C5B" w:rsidRPr="00CB4E52">
        <w:rPr>
          <w:rFonts w:ascii="Verdana" w:hAnsi="Verdana"/>
        </w:rPr>
        <w:t>kefb-Geschäftsstelle und KBW. Die</w:t>
      </w:r>
      <w:r w:rsidR="003D18C9" w:rsidRPr="00CB4E52">
        <w:rPr>
          <w:rFonts w:ascii="Verdana" w:hAnsi="Verdana"/>
        </w:rPr>
        <w:t xml:space="preserve"> </w:t>
      </w:r>
      <w:r w:rsidR="002A2C5B" w:rsidRPr="00CB4E52">
        <w:rPr>
          <w:rFonts w:ascii="Verdana" w:hAnsi="Verdana"/>
        </w:rPr>
        <w:t>kefb-Geschäftsstelle</w:t>
      </w:r>
      <w:r w:rsidR="00FB6D2F" w:rsidRPr="00CB4E52">
        <w:rPr>
          <w:rFonts w:ascii="Verdana" w:hAnsi="Verdana"/>
        </w:rPr>
        <w:t xml:space="preserve"> stellt sicher, dass die Publikation gemäß den gesetzlichen Bedingungen e</w:t>
      </w:r>
      <w:r w:rsidR="00FB6D2F" w:rsidRPr="00CB4E52">
        <w:rPr>
          <w:rFonts w:ascii="Verdana" w:hAnsi="Verdana"/>
        </w:rPr>
        <w:t>r</w:t>
      </w:r>
      <w:r w:rsidR="00FB6D2F" w:rsidRPr="00CB4E52">
        <w:rPr>
          <w:rFonts w:ascii="Verdana" w:hAnsi="Verdana"/>
        </w:rPr>
        <w:t xml:space="preserve">folgt. </w:t>
      </w:r>
      <w:r w:rsidRPr="00CB4E52">
        <w:rPr>
          <w:rFonts w:ascii="Verdana" w:hAnsi="Verdana"/>
        </w:rPr>
        <w:t>Die Förderung der nachgemeldeten Veranstaltungen ist nur gewäh</w:t>
      </w:r>
      <w:r w:rsidRPr="00CB4E52">
        <w:rPr>
          <w:rFonts w:ascii="Verdana" w:hAnsi="Verdana"/>
        </w:rPr>
        <w:t>r</w:t>
      </w:r>
      <w:r w:rsidRPr="00CB4E52">
        <w:rPr>
          <w:rFonts w:ascii="Verdana" w:hAnsi="Verdana"/>
        </w:rPr>
        <w:t>leistet, wenn bei der Abrechnung der den gesetzlichen Vorschriften en</w:t>
      </w:r>
      <w:r w:rsidRPr="00CB4E52">
        <w:rPr>
          <w:rFonts w:ascii="Verdana" w:hAnsi="Verdana"/>
        </w:rPr>
        <w:t>t</w:t>
      </w:r>
      <w:r w:rsidRPr="00CB4E52">
        <w:rPr>
          <w:rFonts w:ascii="Verdana" w:hAnsi="Verdana"/>
        </w:rPr>
        <w:t>sprechende Publikationsnachweis mit vorgelegt wird.</w:t>
      </w:r>
      <w:r w:rsidR="00FB6D2F" w:rsidRPr="00CB4E52">
        <w:rPr>
          <w:rFonts w:ascii="Verdana" w:hAnsi="Verdana"/>
        </w:rPr>
        <w:t xml:space="preserve"> </w:t>
      </w:r>
      <w:r w:rsidR="004A6BA4" w:rsidRPr="00CB4E52">
        <w:rPr>
          <w:rFonts w:ascii="Verdana" w:hAnsi="Verdana"/>
        </w:rPr>
        <w:t>Als Nachweis wird a</w:t>
      </w:r>
      <w:r w:rsidR="00FB6D2F" w:rsidRPr="00CB4E52">
        <w:rPr>
          <w:rFonts w:ascii="Verdana" w:hAnsi="Verdana"/>
        </w:rPr>
        <w:t>uch ein Ausdruck der Internetveröffentlichung akze</w:t>
      </w:r>
      <w:r w:rsidR="00FB6D2F" w:rsidRPr="00CB4E52">
        <w:rPr>
          <w:rFonts w:ascii="Verdana" w:hAnsi="Verdana"/>
        </w:rPr>
        <w:t>p</w:t>
      </w:r>
      <w:r w:rsidR="00FB6D2F" w:rsidRPr="00CB4E52">
        <w:rPr>
          <w:rFonts w:ascii="Verdana" w:hAnsi="Verdana"/>
        </w:rPr>
        <w:t>tiert.</w:t>
      </w:r>
      <w:r w:rsidRPr="00CB4E52">
        <w:rPr>
          <w:rFonts w:ascii="Verdana" w:hAnsi="Verdana"/>
        </w:rPr>
        <w:br/>
      </w:r>
      <w:r w:rsidR="00AB79FD" w:rsidRPr="00CB4E52">
        <w:rPr>
          <w:rFonts w:ascii="Verdana" w:hAnsi="Verdana"/>
        </w:rPr>
        <w:br w:type="page"/>
      </w:r>
      <w:r w:rsidR="001246A1" w:rsidRPr="00CB4E52">
        <w:rPr>
          <w:rFonts w:ascii="Verdana" w:hAnsi="Verdana"/>
          <w:bCs/>
          <w:u w:val="single"/>
        </w:rPr>
        <w:lastRenderedPageBreak/>
        <w:t xml:space="preserve">1.2. </w:t>
      </w:r>
      <w:r w:rsidRPr="00CB4E52">
        <w:rPr>
          <w:rFonts w:ascii="Verdana" w:hAnsi="Verdana"/>
          <w:bCs/>
          <w:u w:val="single"/>
        </w:rPr>
        <w:t>Die finanzielle Abwicklung der Veranstaltungen</w:t>
      </w:r>
      <w:r w:rsidRPr="00CB4E52">
        <w:rPr>
          <w:rFonts w:ascii="Verdana" w:hAnsi="Verdana"/>
          <w:bCs/>
          <w:u w:val="single"/>
        </w:rPr>
        <w:br/>
      </w:r>
    </w:p>
    <w:p w14:paraId="5534BFDB" w14:textId="77777777" w:rsidR="00113833" w:rsidRDefault="00C24995">
      <w:pPr>
        <w:pStyle w:val="Textkrper-Einzug2"/>
        <w:ind w:left="567"/>
        <w:rPr>
          <w:rFonts w:ascii="Verdana" w:hAnsi="Verdana"/>
        </w:rPr>
      </w:pPr>
      <w:r>
        <w:rPr>
          <w:rFonts w:ascii="Verdana" w:hAnsi="Verdana"/>
        </w:rPr>
        <w:t>Die Abrechnung der einzelnen Veranstaltungen (Honorare usw.) e</w:t>
      </w:r>
      <w:r>
        <w:rPr>
          <w:rFonts w:ascii="Verdana" w:hAnsi="Verdana"/>
        </w:rPr>
        <w:t>r</w:t>
      </w:r>
      <w:r>
        <w:rPr>
          <w:rFonts w:ascii="Verdana" w:hAnsi="Verdana"/>
        </w:rPr>
        <w:t xml:space="preserve">folgt durch das </w:t>
      </w:r>
      <w:r w:rsidR="006945EC">
        <w:rPr>
          <w:rFonts w:ascii="Verdana" w:hAnsi="Verdana"/>
        </w:rPr>
        <w:t>KBW</w:t>
      </w:r>
      <w:r>
        <w:rPr>
          <w:rFonts w:ascii="Verdana" w:hAnsi="Verdana"/>
        </w:rPr>
        <w:t>.</w:t>
      </w:r>
      <w:r>
        <w:rPr>
          <w:rFonts w:ascii="Verdana" w:hAnsi="Verdana"/>
        </w:rPr>
        <w:br/>
      </w:r>
      <w:r>
        <w:rPr>
          <w:rFonts w:ascii="Verdana" w:hAnsi="Verdana"/>
        </w:rPr>
        <w:br/>
        <w:t xml:space="preserve">Der Vorstand des </w:t>
      </w:r>
      <w:r w:rsidR="006945EC">
        <w:rPr>
          <w:rFonts w:ascii="Verdana" w:hAnsi="Verdana"/>
        </w:rPr>
        <w:t>KBW</w:t>
      </w:r>
      <w:r w:rsidR="003827BA">
        <w:rPr>
          <w:rFonts w:ascii="Verdana" w:hAnsi="Verdana"/>
        </w:rPr>
        <w:t xml:space="preserve"> verhandelt mit den Dozierenden </w:t>
      </w:r>
      <w:r w:rsidR="00113833">
        <w:rPr>
          <w:rFonts w:ascii="Verdana" w:hAnsi="Verdana"/>
        </w:rPr>
        <w:t>das Hon</w:t>
      </w:r>
      <w:r w:rsidR="00113833">
        <w:rPr>
          <w:rFonts w:ascii="Verdana" w:hAnsi="Verdana"/>
        </w:rPr>
        <w:t>o</w:t>
      </w:r>
      <w:r w:rsidR="00113833">
        <w:rPr>
          <w:rFonts w:ascii="Verdana" w:hAnsi="Verdana"/>
        </w:rPr>
        <w:t>rar.</w:t>
      </w:r>
    </w:p>
    <w:p w14:paraId="63B11058" w14:textId="77777777" w:rsidR="00113833" w:rsidRDefault="00113833">
      <w:pPr>
        <w:pStyle w:val="Textkrper-Einzug2"/>
        <w:ind w:left="567"/>
        <w:rPr>
          <w:rFonts w:ascii="Verdana" w:hAnsi="Verdana"/>
        </w:rPr>
      </w:pPr>
    </w:p>
    <w:p w14:paraId="1ACCED5E" w14:textId="77777777" w:rsidR="00C24995" w:rsidRPr="00E841D3" w:rsidRDefault="00113833">
      <w:pPr>
        <w:pStyle w:val="Textkrper-Einzug2"/>
        <w:ind w:left="567"/>
        <w:rPr>
          <w:rFonts w:ascii="Verdana" w:hAnsi="Verdana"/>
        </w:rPr>
      </w:pPr>
      <w:r>
        <w:rPr>
          <w:rFonts w:ascii="Verdana" w:hAnsi="Verdana"/>
        </w:rPr>
        <w:t>Die Honorarordnung des Erzbistums kann als Leitlinie genutzt we</w:t>
      </w:r>
      <w:r>
        <w:rPr>
          <w:rFonts w:ascii="Verdana" w:hAnsi="Verdana"/>
        </w:rPr>
        <w:t>r</w:t>
      </w:r>
      <w:r>
        <w:rPr>
          <w:rFonts w:ascii="Verdana" w:hAnsi="Verdana"/>
        </w:rPr>
        <w:t>den.</w:t>
      </w:r>
      <w:r w:rsidR="00C24995">
        <w:rPr>
          <w:rFonts w:ascii="Verdana" w:hAnsi="Verdana"/>
          <w:color w:val="FF0000"/>
        </w:rPr>
        <w:br/>
      </w:r>
      <w:r w:rsidR="00C24995" w:rsidRPr="00426628">
        <w:rPr>
          <w:rFonts w:ascii="Verdana" w:hAnsi="Verdana"/>
        </w:rPr>
        <w:br/>
        <w:t>Die örtlichen Kooperationspartner legen die Abrechnungsunterlagen zu den Veranstaltungen</w:t>
      </w:r>
      <w:r w:rsidR="0065033D">
        <w:rPr>
          <w:rFonts w:ascii="Verdana" w:hAnsi="Verdana"/>
        </w:rPr>
        <w:t xml:space="preserve"> </w:t>
      </w:r>
      <w:r w:rsidR="0085517A">
        <w:rPr>
          <w:rFonts w:ascii="Verdana" w:hAnsi="Verdana"/>
        </w:rPr>
        <w:t>&lt;</w:t>
      </w:r>
      <w:r w:rsidR="0065033D">
        <w:rPr>
          <w:rFonts w:ascii="Verdana" w:hAnsi="Verdana"/>
        </w:rPr>
        <w:t>II.1.5.</w:t>
      </w:r>
      <w:r w:rsidR="00FB7DA1" w:rsidRPr="00426628">
        <w:rPr>
          <w:rFonts w:ascii="Verdana" w:hAnsi="Verdana"/>
        </w:rPr>
        <w:t>a)</w:t>
      </w:r>
      <w:r w:rsidR="0085517A">
        <w:rPr>
          <w:rFonts w:ascii="Verdana" w:hAnsi="Verdana"/>
        </w:rPr>
        <w:t>&gt;</w:t>
      </w:r>
      <w:r w:rsidR="00F44C98">
        <w:rPr>
          <w:rFonts w:ascii="Verdana" w:hAnsi="Verdana"/>
        </w:rPr>
        <w:t xml:space="preserve"> </w:t>
      </w:r>
      <w:r w:rsidR="00F44C98" w:rsidRPr="00F44C98">
        <w:rPr>
          <w:rFonts w:ascii="Verdana" w:hAnsi="Verdana"/>
        </w:rPr>
        <w:t>schnellstmöglich</w:t>
      </w:r>
      <w:r w:rsidR="00C24995" w:rsidRPr="00426628">
        <w:rPr>
          <w:rFonts w:ascii="Verdana" w:hAnsi="Verdana"/>
        </w:rPr>
        <w:t xml:space="preserve"> </w:t>
      </w:r>
      <w:r w:rsidR="00C24995" w:rsidRPr="00E841D3">
        <w:rPr>
          <w:rFonts w:ascii="Verdana" w:hAnsi="Verdana"/>
        </w:rPr>
        <w:t>de</w:t>
      </w:r>
      <w:r w:rsidR="002A2C5B" w:rsidRPr="00E841D3">
        <w:rPr>
          <w:rFonts w:ascii="Verdana" w:hAnsi="Verdana"/>
        </w:rPr>
        <w:t>r kefb-Geschäftsstelle</w:t>
      </w:r>
      <w:r w:rsidR="00C24995" w:rsidRPr="00E841D3">
        <w:rPr>
          <w:rFonts w:ascii="Verdana" w:hAnsi="Verdana"/>
        </w:rPr>
        <w:t xml:space="preserve"> zur weiteren Bearbe</w:t>
      </w:r>
      <w:r w:rsidR="00C24995" w:rsidRPr="00E841D3">
        <w:rPr>
          <w:rFonts w:ascii="Verdana" w:hAnsi="Verdana"/>
        </w:rPr>
        <w:t>i</w:t>
      </w:r>
      <w:r w:rsidR="00C24995" w:rsidRPr="00E841D3">
        <w:rPr>
          <w:rFonts w:ascii="Verdana" w:hAnsi="Verdana"/>
        </w:rPr>
        <w:t>tung vor.</w:t>
      </w:r>
    </w:p>
    <w:p w14:paraId="42BAEA1E" w14:textId="77777777" w:rsidR="00F44C98" w:rsidRPr="00E841D3" w:rsidRDefault="00F44C98">
      <w:pPr>
        <w:pStyle w:val="Textkrper-Einzug2"/>
        <w:ind w:left="567"/>
        <w:rPr>
          <w:rFonts w:ascii="Verdana" w:hAnsi="Verdana"/>
        </w:rPr>
      </w:pPr>
    </w:p>
    <w:p w14:paraId="17B458DE" w14:textId="77777777" w:rsidR="001246A1" w:rsidRDefault="001246A1" w:rsidP="00565B20">
      <w:pPr>
        <w:pStyle w:val="Textkrper-Einzug2"/>
        <w:tabs>
          <w:tab w:val="num" w:pos="1069"/>
        </w:tabs>
        <w:spacing w:before="120"/>
        <w:ind w:left="0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1.3. </w:t>
      </w:r>
      <w:r w:rsidR="00C24995">
        <w:rPr>
          <w:rFonts w:ascii="Verdana" w:hAnsi="Verdana"/>
          <w:u w:val="single"/>
        </w:rPr>
        <w:t>Teilnahmegebühren</w:t>
      </w:r>
      <w:r w:rsidR="00C24995">
        <w:rPr>
          <w:rFonts w:ascii="Verdana" w:hAnsi="Verdana"/>
          <w:u w:val="single"/>
        </w:rPr>
        <w:br/>
      </w:r>
    </w:p>
    <w:p w14:paraId="7CC1F990" w14:textId="77777777" w:rsidR="00C24995" w:rsidRDefault="0085517A" w:rsidP="001246A1">
      <w:pPr>
        <w:pStyle w:val="Textkrper-Einzug2"/>
        <w:ind w:left="567"/>
        <w:rPr>
          <w:rFonts w:ascii="Verdana" w:hAnsi="Verdana"/>
        </w:rPr>
      </w:pPr>
      <w:r>
        <w:rPr>
          <w:rFonts w:ascii="Verdana" w:hAnsi="Verdana"/>
        </w:rPr>
        <w:t>Reichen die unter II.</w:t>
      </w:r>
      <w:r w:rsidR="00C24995">
        <w:rPr>
          <w:rFonts w:ascii="Verdana" w:hAnsi="Verdana"/>
        </w:rPr>
        <w:t>2</w:t>
      </w:r>
      <w:r>
        <w:rPr>
          <w:rFonts w:ascii="Verdana" w:hAnsi="Verdana"/>
        </w:rPr>
        <w:t>.</w:t>
      </w:r>
      <w:r w:rsidR="00C24995">
        <w:rPr>
          <w:rFonts w:ascii="Verdana" w:hAnsi="Verdana"/>
        </w:rPr>
        <w:t xml:space="preserve"> genannten Fördersätze nicht zur Deckung der Kosten (Honorare, Fahrtkosten, Verpflegung usw.) aus, so sind die fehlenden Beträge durch Teilnahmegebühren, Umlagen oder Eige</w:t>
      </w:r>
      <w:r w:rsidR="00C24995">
        <w:rPr>
          <w:rFonts w:ascii="Verdana" w:hAnsi="Verdana"/>
        </w:rPr>
        <w:t>n</w:t>
      </w:r>
      <w:r w:rsidR="00C24995">
        <w:rPr>
          <w:rFonts w:ascii="Verdana" w:hAnsi="Verdana"/>
        </w:rPr>
        <w:t xml:space="preserve">mittel des </w:t>
      </w:r>
      <w:r w:rsidR="006D344A">
        <w:rPr>
          <w:rFonts w:ascii="Verdana" w:hAnsi="Verdana"/>
        </w:rPr>
        <w:t>KBW</w:t>
      </w:r>
      <w:r w:rsidR="00C24995">
        <w:rPr>
          <w:rFonts w:ascii="Verdana" w:hAnsi="Verdana"/>
        </w:rPr>
        <w:t xml:space="preserve"> aufzubringen. </w:t>
      </w:r>
    </w:p>
    <w:p w14:paraId="388FFD01" w14:textId="77777777" w:rsidR="00C24995" w:rsidRDefault="00C24995">
      <w:pPr>
        <w:pStyle w:val="Textkrper-Einzug2"/>
        <w:ind w:left="0"/>
        <w:rPr>
          <w:rFonts w:ascii="Verdana" w:hAnsi="Verdana"/>
          <w:u w:val="single"/>
        </w:rPr>
      </w:pPr>
    </w:p>
    <w:p w14:paraId="06E9D43A" w14:textId="77777777" w:rsidR="00C24995" w:rsidRDefault="00C24995">
      <w:pPr>
        <w:pStyle w:val="Textkrper-Einzug2"/>
        <w:ind w:left="567"/>
        <w:rPr>
          <w:rFonts w:ascii="Verdana" w:hAnsi="Verdana"/>
        </w:rPr>
      </w:pPr>
      <w:r>
        <w:rPr>
          <w:rFonts w:ascii="Verdana" w:hAnsi="Verdana"/>
        </w:rPr>
        <w:t>Die Eigenleistungen der teilnehmenden Personen sind als Teilnahm</w:t>
      </w:r>
      <w:r>
        <w:rPr>
          <w:rFonts w:ascii="Verdana" w:hAnsi="Verdana"/>
        </w:rPr>
        <w:t>e</w:t>
      </w:r>
      <w:r>
        <w:rPr>
          <w:rFonts w:ascii="Verdana" w:hAnsi="Verdana"/>
        </w:rPr>
        <w:t xml:space="preserve">gebühr beim </w:t>
      </w:r>
      <w:r w:rsidR="006D344A">
        <w:rPr>
          <w:rFonts w:ascii="Verdana" w:hAnsi="Verdana"/>
        </w:rPr>
        <w:t>KBW</w:t>
      </w:r>
      <w:r>
        <w:rPr>
          <w:rFonts w:ascii="Verdana" w:hAnsi="Verdana"/>
        </w:rPr>
        <w:t xml:space="preserve"> als </w:t>
      </w:r>
      <w:r>
        <w:rPr>
          <w:rFonts w:ascii="Verdana" w:hAnsi="Verdana"/>
          <w:i/>
          <w:iCs/>
        </w:rPr>
        <w:t>Veranstalter</w:t>
      </w:r>
      <w:r>
        <w:rPr>
          <w:rFonts w:ascii="Verdana" w:hAnsi="Verdana"/>
        </w:rPr>
        <w:t xml:space="preserve"> zu vereinnahmen und in voller H</w:t>
      </w:r>
      <w:r>
        <w:rPr>
          <w:rFonts w:ascii="Verdana" w:hAnsi="Verdana"/>
        </w:rPr>
        <w:t>ö</w:t>
      </w:r>
      <w:r>
        <w:rPr>
          <w:rFonts w:ascii="Verdana" w:hAnsi="Verdana"/>
        </w:rPr>
        <w:t xml:space="preserve">he über die Buchhaltung des </w:t>
      </w:r>
      <w:r w:rsidR="006D344A">
        <w:rPr>
          <w:rFonts w:ascii="Verdana" w:hAnsi="Verdana"/>
        </w:rPr>
        <w:t>KBW</w:t>
      </w:r>
      <w:r>
        <w:rPr>
          <w:rFonts w:ascii="Verdana" w:hAnsi="Verdana"/>
        </w:rPr>
        <w:t xml:space="preserve"> auszuweisen.</w:t>
      </w:r>
      <w:r>
        <w:rPr>
          <w:rFonts w:ascii="Verdana" w:hAnsi="Verdana"/>
        </w:rPr>
        <w:br/>
        <w:t xml:space="preserve">Das </w:t>
      </w:r>
      <w:r w:rsidR="006D344A">
        <w:rPr>
          <w:rFonts w:ascii="Verdana" w:hAnsi="Verdana"/>
        </w:rPr>
        <w:t>KBW</w:t>
      </w:r>
      <w:r>
        <w:rPr>
          <w:rFonts w:ascii="Verdana" w:hAnsi="Verdana"/>
        </w:rPr>
        <w:t xml:space="preserve"> hat dafür Sorge zu tragen, dass die örtlichen Kooperation</w:t>
      </w:r>
      <w:r>
        <w:rPr>
          <w:rFonts w:ascii="Verdana" w:hAnsi="Verdana"/>
        </w:rPr>
        <w:t>s</w:t>
      </w:r>
      <w:r>
        <w:rPr>
          <w:rFonts w:ascii="Verdana" w:hAnsi="Verdana"/>
        </w:rPr>
        <w:t>partner die Teilnahmegebühren abfü</w:t>
      </w:r>
      <w:r>
        <w:rPr>
          <w:rFonts w:ascii="Verdana" w:hAnsi="Verdana"/>
        </w:rPr>
        <w:t>h</w:t>
      </w:r>
      <w:r>
        <w:rPr>
          <w:rFonts w:ascii="Verdana" w:hAnsi="Verdana"/>
        </w:rPr>
        <w:t>ren.</w:t>
      </w:r>
    </w:p>
    <w:p w14:paraId="537F65C6" w14:textId="77777777" w:rsidR="00C24995" w:rsidRDefault="00C24995">
      <w:pPr>
        <w:pStyle w:val="Textkrper-Einzug2"/>
        <w:ind w:left="567"/>
        <w:rPr>
          <w:rFonts w:ascii="Verdana" w:hAnsi="Verdana"/>
        </w:rPr>
      </w:pPr>
    </w:p>
    <w:p w14:paraId="59703951" w14:textId="77777777" w:rsidR="00C24995" w:rsidRDefault="00C24995">
      <w:pPr>
        <w:pStyle w:val="Textkrper-Einzug2"/>
        <w:ind w:left="567"/>
        <w:rPr>
          <w:rFonts w:ascii="Verdana" w:hAnsi="Verdana"/>
        </w:rPr>
      </w:pPr>
      <w:r>
        <w:rPr>
          <w:rFonts w:ascii="Verdana" w:hAnsi="Verdana"/>
        </w:rPr>
        <w:t xml:space="preserve">Bei Veranstaltungen in Einrichtungen </w:t>
      </w:r>
      <w:r w:rsidRPr="00C21911">
        <w:rPr>
          <w:rFonts w:ascii="Verdana" w:hAnsi="Verdana"/>
        </w:rPr>
        <w:t>mit Internatsbetrieb</w:t>
      </w:r>
      <w:r w:rsidR="00C877C9" w:rsidRPr="00C21911">
        <w:rPr>
          <w:rFonts w:ascii="Verdana" w:hAnsi="Verdana"/>
        </w:rPr>
        <w:t>, in Häusern ohne Internatsbetrieb</w:t>
      </w:r>
      <w:r w:rsidR="00755DC4">
        <w:rPr>
          <w:rFonts w:ascii="Verdana" w:hAnsi="Verdana"/>
        </w:rPr>
        <w:t xml:space="preserve"> </w:t>
      </w:r>
      <w:r w:rsidRPr="00C21911">
        <w:rPr>
          <w:rFonts w:ascii="Verdana" w:hAnsi="Verdana"/>
        </w:rPr>
        <w:t xml:space="preserve">und </w:t>
      </w:r>
      <w:r w:rsidR="00C63251" w:rsidRPr="00C21911">
        <w:rPr>
          <w:rFonts w:ascii="Verdana" w:hAnsi="Verdana"/>
        </w:rPr>
        <w:t>bei nicht finanz</w:t>
      </w:r>
      <w:r w:rsidR="00C63251">
        <w:rPr>
          <w:rFonts w:ascii="Verdana" w:hAnsi="Verdana"/>
        </w:rPr>
        <w:t xml:space="preserve">iell förderbaren Veranstaltungen </w:t>
      </w:r>
      <w:r>
        <w:rPr>
          <w:rFonts w:ascii="Verdana" w:hAnsi="Verdana"/>
        </w:rPr>
        <w:t>sind in jedem Fall Teilnahmegebühren von den Tei</w:t>
      </w:r>
      <w:r>
        <w:rPr>
          <w:rFonts w:ascii="Verdana" w:hAnsi="Verdana"/>
        </w:rPr>
        <w:t>l</w:t>
      </w:r>
      <w:r>
        <w:rPr>
          <w:rFonts w:ascii="Verdana" w:hAnsi="Verdana"/>
        </w:rPr>
        <w:t>ne</w:t>
      </w:r>
      <w:r>
        <w:rPr>
          <w:rFonts w:ascii="Verdana" w:hAnsi="Verdana"/>
        </w:rPr>
        <w:t>h</w:t>
      </w:r>
      <w:r>
        <w:rPr>
          <w:rFonts w:ascii="Verdana" w:hAnsi="Verdana"/>
        </w:rPr>
        <w:t>mern zu erbringen.</w:t>
      </w:r>
      <w:r>
        <w:rPr>
          <w:rFonts w:ascii="Verdana" w:hAnsi="Verdana"/>
        </w:rPr>
        <w:br/>
      </w:r>
      <w:r w:rsidR="003827BA">
        <w:rPr>
          <w:rFonts w:ascii="Verdana" w:hAnsi="Verdana"/>
        </w:rPr>
        <w:br/>
      </w:r>
    </w:p>
    <w:p w14:paraId="4153B0D7" w14:textId="77777777" w:rsidR="001246A1" w:rsidRDefault="001246A1" w:rsidP="00565B20">
      <w:pPr>
        <w:pStyle w:val="Textkrper-Einzug2"/>
        <w:tabs>
          <w:tab w:val="num" w:pos="1069"/>
        </w:tabs>
        <w:spacing w:before="120"/>
        <w:ind w:left="0"/>
        <w:rPr>
          <w:rFonts w:ascii="Verdana" w:hAnsi="Verdana"/>
          <w:bCs/>
          <w:u w:val="single"/>
        </w:rPr>
      </w:pPr>
      <w:r>
        <w:rPr>
          <w:rFonts w:ascii="Verdana" w:hAnsi="Verdana"/>
          <w:bCs/>
          <w:u w:val="single"/>
        </w:rPr>
        <w:t xml:space="preserve">1.4. </w:t>
      </w:r>
      <w:r w:rsidR="00C24995">
        <w:rPr>
          <w:rFonts w:ascii="Verdana" w:hAnsi="Verdana"/>
          <w:bCs/>
          <w:u w:val="single"/>
        </w:rPr>
        <w:t>Mindestteilnehmerzahl</w:t>
      </w:r>
      <w:r w:rsidR="00C24995">
        <w:rPr>
          <w:rFonts w:ascii="Verdana" w:hAnsi="Verdana"/>
          <w:bCs/>
          <w:u w:val="single"/>
        </w:rPr>
        <w:br/>
      </w:r>
    </w:p>
    <w:p w14:paraId="42B40ED5" w14:textId="77777777" w:rsidR="002A2C5B" w:rsidRDefault="00C24995" w:rsidP="00CB4E52">
      <w:pPr>
        <w:pStyle w:val="Textkrper-Einzug2"/>
        <w:ind w:left="567"/>
        <w:rPr>
          <w:rFonts w:ascii="Verdana" w:hAnsi="Verdana"/>
        </w:rPr>
      </w:pPr>
      <w:r>
        <w:rPr>
          <w:rFonts w:ascii="Verdana" w:hAnsi="Verdana"/>
        </w:rPr>
        <w:t>Voraussetzung für die Förderung ist die Teilnahme von mindes</w:t>
      </w:r>
      <w:r w:rsidR="00A93D99">
        <w:rPr>
          <w:rFonts w:ascii="Verdana" w:hAnsi="Verdana"/>
        </w:rPr>
        <w:t xml:space="preserve">tens </w:t>
      </w:r>
      <w:r w:rsidR="00A93D99" w:rsidRPr="00EE754E">
        <w:rPr>
          <w:rFonts w:ascii="Verdana" w:hAnsi="Verdana"/>
        </w:rPr>
        <w:t xml:space="preserve">4 </w:t>
      </w:r>
      <w:r>
        <w:rPr>
          <w:rFonts w:ascii="Verdana" w:hAnsi="Verdana"/>
        </w:rPr>
        <w:t>Personen.</w:t>
      </w:r>
      <w:r>
        <w:rPr>
          <w:rFonts w:ascii="Verdana" w:hAnsi="Verdana"/>
          <w:bCs/>
          <w:u w:val="single"/>
        </w:rPr>
        <w:br/>
      </w:r>
    </w:p>
    <w:p w14:paraId="10A9DC58" w14:textId="77777777" w:rsidR="002A2C5B" w:rsidRDefault="002A2C5B" w:rsidP="00565B20">
      <w:pPr>
        <w:pStyle w:val="Textkrper-Einzug2"/>
        <w:ind w:left="567"/>
        <w:rPr>
          <w:rFonts w:ascii="Verdana" w:hAnsi="Verdana"/>
        </w:rPr>
      </w:pPr>
    </w:p>
    <w:p w14:paraId="5F76E313" w14:textId="77777777" w:rsidR="00C24995" w:rsidRDefault="00565B20" w:rsidP="00565B20">
      <w:pPr>
        <w:pStyle w:val="Textkrper-Einzug2"/>
        <w:tabs>
          <w:tab w:val="num" w:pos="1069"/>
        </w:tabs>
        <w:spacing w:before="120"/>
        <w:ind w:left="0"/>
        <w:rPr>
          <w:rFonts w:ascii="Verdana" w:hAnsi="Verdana"/>
        </w:rPr>
      </w:pPr>
      <w:r>
        <w:rPr>
          <w:rFonts w:ascii="Verdana" w:hAnsi="Verdana"/>
          <w:bCs/>
          <w:u w:val="single"/>
        </w:rPr>
        <w:t xml:space="preserve">1.5. </w:t>
      </w:r>
      <w:r w:rsidR="00C24995">
        <w:rPr>
          <w:rFonts w:ascii="Verdana" w:hAnsi="Verdana"/>
          <w:bCs/>
          <w:u w:val="single"/>
        </w:rPr>
        <w:t>Vorlage der Abrechnungsunterlagen</w:t>
      </w:r>
      <w:r w:rsidR="00C24995">
        <w:rPr>
          <w:rFonts w:ascii="Verdana" w:hAnsi="Verdana"/>
          <w:b/>
          <w:u w:val="single"/>
        </w:rPr>
        <w:br/>
      </w:r>
    </w:p>
    <w:p w14:paraId="6EF23833" w14:textId="77777777" w:rsidR="00C24995" w:rsidRDefault="00C24995">
      <w:pPr>
        <w:pStyle w:val="Textkrper-Einzug2"/>
        <w:numPr>
          <w:ilvl w:val="0"/>
          <w:numId w:val="26"/>
        </w:numPr>
        <w:tabs>
          <w:tab w:val="num" w:pos="1134"/>
        </w:tabs>
        <w:ind w:left="1134" w:hanging="567"/>
        <w:rPr>
          <w:rFonts w:ascii="Verdana" w:hAnsi="Verdana"/>
        </w:rPr>
      </w:pPr>
      <w:r>
        <w:rPr>
          <w:rFonts w:ascii="Verdana" w:hAnsi="Verdana"/>
        </w:rPr>
        <w:t xml:space="preserve">Die folgenden Unterlagen sind </w:t>
      </w:r>
      <w:r w:rsidR="00611426">
        <w:rPr>
          <w:rFonts w:ascii="Verdana" w:hAnsi="Verdana"/>
        </w:rPr>
        <w:t>bei der</w:t>
      </w:r>
      <w:r w:rsidR="00FB7DA1" w:rsidRPr="00426628">
        <w:rPr>
          <w:rFonts w:ascii="Verdana" w:hAnsi="Verdana"/>
        </w:rPr>
        <w:t xml:space="preserve"> zuständige</w:t>
      </w:r>
      <w:r w:rsidR="00F075FB" w:rsidRPr="00426628">
        <w:rPr>
          <w:rFonts w:ascii="Verdana" w:hAnsi="Verdana"/>
        </w:rPr>
        <w:t>n</w:t>
      </w:r>
      <w:r w:rsidR="00DF3389">
        <w:rPr>
          <w:rFonts w:ascii="Verdana" w:hAnsi="Verdana"/>
        </w:rPr>
        <w:t xml:space="preserve"> </w:t>
      </w:r>
      <w:r w:rsidR="00611426" w:rsidRPr="00EE754E">
        <w:rPr>
          <w:rFonts w:ascii="Verdana" w:hAnsi="Verdana"/>
        </w:rPr>
        <w:t>kefb-Geschäftsstelle</w:t>
      </w:r>
      <w:r w:rsidR="00FB7DA1" w:rsidRPr="00EE754E">
        <w:rPr>
          <w:rFonts w:ascii="Verdana" w:hAnsi="Verdana"/>
        </w:rPr>
        <w:t xml:space="preserve"> </w:t>
      </w:r>
      <w:r w:rsidR="00F075FB" w:rsidRPr="00EE754E">
        <w:rPr>
          <w:rFonts w:ascii="Verdana" w:hAnsi="Verdana"/>
        </w:rPr>
        <w:t>einzureichen</w:t>
      </w:r>
      <w:r w:rsidRPr="00EE754E">
        <w:rPr>
          <w:rFonts w:ascii="Verdana" w:hAnsi="Verdana"/>
        </w:rPr>
        <w:t>:</w:t>
      </w:r>
      <w:r w:rsidRPr="00EE754E"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  <w:i/>
          <w:iCs/>
        </w:rPr>
        <w:lastRenderedPageBreak/>
        <w:t>Bei Veranstaltungen nach Unterrichtsstunden (z. B. Einzelvortr</w:t>
      </w:r>
      <w:r>
        <w:rPr>
          <w:rFonts w:ascii="Verdana" w:hAnsi="Verdana"/>
          <w:i/>
          <w:iCs/>
        </w:rPr>
        <w:t>ä</w:t>
      </w:r>
      <w:r>
        <w:rPr>
          <w:rFonts w:ascii="Verdana" w:hAnsi="Verdana"/>
          <w:i/>
          <w:iCs/>
        </w:rPr>
        <w:t>ge, Veransta</w:t>
      </w:r>
      <w:r>
        <w:rPr>
          <w:rFonts w:ascii="Verdana" w:hAnsi="Verdana"/>
          <w:i/>
          <w:iCs/>
        </w:rPr>
        <w:t>l</w:t>
      </w:r>
      <w:r>
        <w:rPr>
          <w:rFonts w:ascii="Verdana" w:hAnsi="Verdana"/>
          <w:i/>
          <w:iCs/>
        </w:rPr>
        <w:t>tungsreihen, Tagesveranstaltungen):</w:t>
      </w:r>
    </w:p>
    <w:p w14:paraId="5D62F6BC" w14:textId="77777777" w:rsidR="00D56CEB" w:rsidRPr="00A17054" w:rsidRDefault="0029424B" w:rsidP="00FB7DA1">
      <w:pPr>
        <w:pStyle w:val="Textkrper-Einzug2"/>
        <w:numPr>
          <w:ilvl w:val="0"/>
          <w:numId w:val="30"/>
        </w:numPr>
        <w:spacing w:before="60"/>
        <w:ind w:left="2212" w:hanging="369"/>
        <w:rPr>
          <w:rFonts w:ascii="Verdana" w:hAnsi="Verdana"/>
        </w:rPr>
      </w:pPr>
      <w:r>
        <w:rPr>
          <w:rFonts w:ascii="Verdana" w:hAnsi="Verdana"/>
        </w:rPr>
        <w:t xml:space="preserve">der </w:t>
      </w:r>
      <w:r w:rsidR="00755DC4">
        <w:rPr>
          <w:rFonts w:ascii="Verdana" w:hAnsi="Verdana"/>
        </w:rPr>
        <w:t>Nachweis „Einzelveranstaltung“</w:t>
      </w:r>
      <w:r w:rsidR="00D56CEB">
        <w:rPr>
          <w:rFonts w:ascii="Verdana" w:hAnsi="Verdana"/>
        </w:rPr>
        <w:t xml:space="preserve"> </w:t>
      </w:r>
      <w:r w:rsidR="00A17054">
        <w:rPr>
          <w:rFonts w:ascii="Verdana" w:hAnsi="Verdana"/>
        </w:rPr>
        <w:t xml:space="preserve">bis zu 4 UE </w:t>
      </w:r>
    </w:p>
    <w:p w14:paraId="38A06E07" w14:textId="77777777" w:rsidR="00A17054" w:rsidRPr="00A17054" w:rsidRDefault="00755DC4" w:rsidP="00A17054">
      <w:pPr>
        <w:pStyle w:val="Textkrper-Einzug2"/>
        <w:numPr>
          <w:ilvl w:val="0"/>
          <w:numId w:val="30"/>
        </w:numPr>
        <w:spacing w:before="60"/>
        <w:ind w:left="2212" w:hanging="369"/>
        <w:rPr>
          <w:rFonts w:ascii="Verdana" w:hAnsi="Verdana"/>
        </w:rPr>
      </w:pPr>
      <w:r>
        <w:rPr>
          <w:rFonts w:ascii="Verdana" w:hAnsi="Verdana"/>
        </w:rPr>
        <w:t>der N</w:t>
      </w:r>
      <w:r w:rsidR="00A17054">
        <w:rPr>
          <w:rFonts w:ascii="Verdana" w:hAnsi="Verdana"/>
        </w:rPr>
        <w:t xml:space="preserve">achweis </w:t>
      </w:r>
      <w:r>
        <w:rPr>
          <w:rFonts w:ascii="Verdana" w:hAnsi="Verdana"/>
        </w:rPr>
        <w:t>„Einzelveranstaltung“ über</w:t>
      </w:r>
      <w:r w:rsidR="00A17054">
        <w:rPr>
          <w:rFonts w:ascii="Verdana" w:hAnsi="Verdana"/>
        </w:rPr>
        <w:t xml:space="preserve"> 4 UE</w:t>
      </w:r>
      <w:r w:rsidR="00A17054">
        <w:rPr>
          <w:rFonts w:ascii="Verdana" w:hAnsi="Verdana"/>
          <w:i/>
        </w:rPr>
        <w:t xml:space="preserve"> einschließlich der Anlage „</w:t>
      </w:r>
      <w:r>
        <w:rPr>
          <w:rFonts w:ascii="Verdana" w:hAnsi="Verdana"/>
          <w:i/>
        </w:rPr>
        <w:t>Tagesveranstaltung</w:t>
      </w:r>
      <w:r w:rsidR="00A17054">
        <w:rPr>
          <w:rFonts w:ascii="Verdana" w:hAnsi="Verdana"/>
          <w:i/>
        </w:rPr>
        <w:t>“</w:t>
      </w:r>
    </w:p>
    <w:p w14:paraId="7DA9D350" w14:textId="77777777" w:rsidR="00A17054" w:rsidRPr="00755DC4" w:rsidRDefault="00755DC4" w:rsidP="00A17054">
      <w:pPr>
        <w:pStyle w:val="Textkrper-Einzug2"/>
        <w:numPr>
          <w:ilvl w:val="0"/>
          <w:numId w:val="30"/>
        </w:numPr>
        <w:spacing w:before="60"/>
        <w:ind w:left="2212" w:hanging="369"/>
        <w:rPr>
          <w:rFonts w:ascii="Verdana" w:hAnsi="Verdana"/>
        </w:rPr>
      </w:pPr>
      <w:r w:rsidRPr="00755DC4">
        <w:rPr>
          <w:rFonts w:ascii="Verdana" w:hAnsi="Verdana"/>
        </w:rPr>
        <w:t xml:space="preserve">der Nachweis für </w:t>
      </w:r>
      <w:r w:rsidR="007A438B">
        <w:rPr>
          <w:rFonts w:ascii="Verdana" w:hAnsi="Verdana"/>
        </w:rPr>
        <w:t>„</w:t>
      </w:r>
      <w:r w:rsidRPr="00755DC4">
        <w:rPr>
          <w:rFonts w:ascii="Verdana" w:hAnsi="Verdana"/>
        </w:rPr>
        <w:t>Reihenveranstaltung</w:t>
      </w:r>
      <w:r w:rsidR="00D87BA1">
        <w:rPr>
          <w:rFonts w:ascii="Verdana" w:hAnsi="Verdana"/>
        </w:rPr>
        <w:t>en</w:t>
      </w:r>
      <w:r w:rsidR="007A438B">
        <w:rPr>
          <w:rFonts w:ascii="Verdana" w:hAnsi="Verdana"/>
        </w:rPr>
        <w:t>“</w:t>
      </w:r>
      <w:r w:rsidR="00A17054" w:rsidRPr="00755DC4">
        <w:rPr>
          <w:rFonts w:ascii="Verdana" w:hAnsi="Verdana"/>
        </w:rPr>
        <w:t xml:space="preserve"> einschließlich der Anlage „Einzelthemen“</w:t>
      </w:r>
      <w:r w:rsidR="00A17054" w:rsidRPr="00755DC4">
        <w:rPr>
          <w:rFonts w:ascii="Verdana" w:hAnsi="Verdana"/>
        </w:rPr>
        <w:br/>
      </w:r>
      <w:r w:rsidR="00A17054" w:rsidRPr="00755DC4">
        <w:rPr>
          <w:rFonts w:ascii="Verdana" w:hAnsi="Verdana"/>
          <w:i/>
          <w:sz w:val="20"/>
        </w:rPr>
        <w:t>(Weiterleitung an kefb)</w:t>
      </w:r>
    </w:p>
    <w:p w14:paraId="771C9CEB" w14:textId="77777777" w:rsidR="00014596" w:rsidRPr="00B7439F" w:rsidRDefault="001B016E" w:rsidP="00B7439F">
      <w:pPr>
        <w:pStyle w:val="Textkrper-Einzug2"/>
        <w:numPr>
          <w:ilvl w:val="0"/>
          <w:numId w:val="30"/>
        </w:numPr>
        <w:spacing w:before="60"/>
        <w:ind w:left="2212" w:hanging="369"/>
        <w:rPr>
          <w:rFonts w:ascii="Verdana" w:hAnsi="Verdana"/>
        </w:rPr>
      </w:pPr>
      <w:r>
        <w:rPr>
          <w:rFonts w:ascii="Verdana" w:hAnsi="Verdana"/>
        </w:rPr>
        <w:t>die Honorar</w:t>
      </w:r>
      <w:r w:rsidR="00F075FB" w:rsidRPr="00B7439F">
        <w:rPr>
          <w:rFonts w:ascii="Verdana" w:hAnsi="Verdana"/>
        </w:rPr>
        <w:t xml:space="preserve">rechnung(en) der </w:t>
      </w:r>
      <w:r w:rsidR="0095219F">
        <w:rPr>
          <w:rFonts w:ascii="Verdana" w:hAnsi="Verdana"/>
        </w:rPr>
        <w:t>Dozierenden</w:t>
      </w:r>
      <w:r w:rsidR="00F075FB" w:rsidRPr="00B7439F">
        <w:rPr>
          <w:rFonts w:ascii="Verdana" w:hAnsi="Verdana"/>
        </w:rPr>
        <w:br/>
      </w:r>
      <w:r w:rsidR="002E08C6">
        <w:rPr>
          <w:rFonts w:ascii="Verdana" w:hAnsi="Verdana"/>
          <w:i/>
          <w:sz w:val="20"/>
        </w:rPr>
        <w:t>(</w:t>
      </w:r>
      <w:r w:rsidR="00252B91">
        <w:rPr>
          <w:rFonts w:ascii="Verdana" w:hAnsi="Verdana"/>
          <w:i/>
          <w:sz w:val="20"/>
        </w:rPr>
        <w:t>b</w:t>
      </w:r>
      <w:r w:rsidR="00F075FB" w:rsidRPr="00B7439F">
        <w:rPr>
          <w:rFonts w:ascii="Verdana" w:hAnsi="Verdana"/>
          <w:i/>
          <w:sz w:val="20"/>
        </w:rPr>
        <w:t>ei Zentralveranstaltungen</w:t>
      </w:r>
      <w:r w:rsidR="00252B91">
        <w:rPr>
          <w:rFonts w:ascii="Verdana" w:hAnsi="Verdana"/>
          <w:i/>
          <w:sz w:val="20"/>
        </w:rPr>
        <w:t>,</w:t>
      </w:r>
      <w:r w:rsidR="00F075FB" w:rsidRPr="00B7439F">
        <w:rPr>
          <w:rFonts w:ascii="Verdana" w:hAnsi="Verdana"/>
          <w:i/>
          <w:sz w:val="20"/>
        </w:rPr>
        <w:t xml:space="preserve"> Weiterleitung </w:t>
      </w:r>
      <w:r w:rsidR="00F075FB" w:rsidRPr="00611426">
        <w:rPr>
          <w:rFonts w:ascii="Verdana" w:hAnsi="Verdana"/>
          <w:i/>
          <w:sz w:val="20"/>
        </w:rPr>
        <w:t xml:space="preserve">an </w:t>
      </w:r>
      <w:r w:rsidR="00EE754E" w:rsidRPr="00EE754E">
        <w:rPr>
          <w:rFonts w:ascii="Verdana" w:hAnsi="Verdana"/>
          <w:i/>
          <w:sz w:val="20"/>
        </w:rPr>
        <w:t>kefb</w:t>
      </w:r>
      <w:r w:rsidR="00F075FB" w:rsidRPr="00B7439F">
        <w:rPr>
          <w:rFonts w:ascii="Verdana" w:hAnsi="Verdana"/>
          <w:i/>
          <w:sz w:val="20"/>
        </w:rPr>
        <w:t>)</w:t>
      </w:r>
    </w:p>
    <w:p w14:paraId="1FBCE320" w14:textId="77777777" w:rsidR="00014596" w:rsidRPr="00D56CEB" w:rsidRDefault="00402118">
      <w:pPr>
        <w:pStyle w:val="Textkrper-Einzug2"/>
        <w:numPr>
          <w:ilvl w:val="0"/>
          <w:numId w:val="30"/>
        </w:numPr>
        <w:spacing w:before="60"/>
        <w:ind w:left="2212" w:hanging="369"/>
        <w:rPr>
          <w:rFonts w:ascii="Verdana" w:hAnsi="Verdana"/>
        </w:rPr>
      </w:pPr>
      <w:r>
        <w:rPr>
          <w:rFonts w:ascii="Verdana" w:hAnsi="Verdana"/>
          <w:iCs/>
        </w:rPr>
        <w:t xml:space="preserve">eine </w:t>
      </w:r>
      <w:r w:rsidR="00014596">
        <w:rPr>
          <w:rFonts w:ascii="Verdana" w:hAnsi="Verdana"/>
          <w:iCs/>
        </w:rPr>
        <w:t>Finanzierungsaufstellung</w:t>
      </w:r>
      <w:r w:rsidR="00F075FB">
        <w:rPr>
          <w:rFonts w:ascii="Verdana" w:hAnsi="Verdana"/>
          <w:iCs/>
        </w:rPr>
        <w:t xml:space="preserve"> </w:t>
      </w:r>
      <w:r w:rsidR="00F075FB">
        <w:rPr>
          <w:rFonts w:ascii="Verdana" w:hAnsi="Verdana"/>
          <w:iCs/>
        </w:rPr>
        <w:br/>
      </w:r>
      <w:r w:rsidR="00F075FB" w:rsidRPr="00F075FB">
        <w:rPr>
          <w:rFonts w:ascii="Verdana" w:hAnsi="Verdana"/>
          <w:i/>
          <w:sz w:val="20"/>
        </w:rPr>
        <w:t>(</w:t>
      </w:r>
      <w:r w:rsidR="00252B91">
        <w:rPr>
          <w:rFonts w:ascii="Verdana" w:hAnsi="Verdana"/>
          <w:i/>
          <w:sz w:val="20"/>
        </w:rPr>
        <w:t xml:space="preserve">bei Veranstaltungen mit Kooperationspartnern, </w:t>
      </w:r>
      <w:r w:rsidR="00F075FB" w:rsidRPr="00F075FB">
        <w:rPr>
          <w:rFonts w:ascii="Verdana" w:hAnsi="Verdana"/>
          <w:i/>
          <w:sz w:val="20"/>
        </w:rPr>
        <w:t xml:space="preserve">Weiterleitung an </w:t>
      </w:r>
      <w:r w:rsidR="00EE754E" w:rsidRPr="00EE754E">
        <w:rPr>
          <w:rFonts w:ascii="Verdana" w:hAnsi="Verdana"/>
          <w:i/>
          <w:sz w:val="20"/>
        </w:rPr>
        <w:t>kefb</w:t>
      </w:r>
      <w:r w:rsidR="00F075FB" w:rsidRPr="00EE754E">
        <w:rPr>
          <w:rFonts w:ascii="Verdana" w:hAnsi="Verdana"/>
          <w:i/>
          <w:sz w:val="20"/>
        </w:rPr>
        <w:t>)</w:t>
      </w:r>
    </w:p>
    <w:p w14:paraId="2C6210ED" w14:textId="77777777" w:rsidR="00D56CEB" w:rsidRPr="00D56CEB" w:rsidRDefault="00D56CEB">
      <w:pPr>
        <w:pStyle w:val="Textkrper-Einzug2"/>
        <w:numPr>
          <w:ilvl w:val="0"/>
          <w:numId w:val="30"/>
        </w:numPr>
        <w:spacing w:before="60"/>
        <w:ind w:left="2212" w:hanging="369"/>
        <w:rPr>
          <w:rFonts w:ascii="Verdana" w:hAnsi="Verdana"/>
          <w:szCs w:val="24"/>
        </w:rPr>
      </w:pPr>
      <w:r w:rsidRPr="00D56CEB">
        <w:rPr>
          <w:rFonts w:ascii="Verdana" w:hAnsi="Verdana"/>
          <w:szCs w:val="24"/>
        </w:rPr>
        <w:t xml:space="preserve">Publikationsnachweis </w:t>
      </w:r>
    </w:p>
    <w:p w14:paraId="493026D1" w14:textId="77777777" w:rsidR="00C24995" w:rsidRDefault="00C24995" w:rsidP="00FB7DA1">
      <w:pPr>
        <w:pStyle w:val="Textkrper-Einzug2"/>
        <w:ind w:left="1416"/>
        <w:rPr>
          <w:rFonts w:ascii="Verdana" w:hAnsi="Verdana"/>
        </w:rPr>
      </w:pPr>
      <w:r>
        <w:rPr>
          <w:rFonts w:ascii="Verdana" w:hAnsi="Verdana"/>
        </w:rPr>
        <w:br/>
      </w:r>
      <w:r>
        <w:rPr>
          <w:rFonts w:ascii="Verdana" w:hAnsi="Verdana"/>
          <w:i/>
          <w:iCs/>
        </w:rPr>
        <w:t xml:space="preserve">Bei Veranstaltungen </w:t>
      </w:r>
      <w:r w:rsidR="00B27CA8" w:rsidRPr="00C21911">
        <w:rPr>
          <w:rFonts w:ascii="Verdana" w:hAnsi="Verdana"/>
          <w:i/>
          <w:iCs/>
        </w:rPr>
        <w:t>nach Teilnehmertagen (Internatsvera</w:t>
      </w:r>
      <w:r w:rsidR="00B27CA8" w:rsidRPr="00C21911">
        <w:rPr>
          <w:rFonts w:ascii="Verdana" w:hAnsi="Verdana"/>
          <w:i/>
          <w:iCs/>
        </w:rPr>
        <w:t>n</w:t>
      </w:r>
      <w:r w:rsidR="00B27CA8" w:rsidRPr="00C21911">
        <w:rPr>
          <w:rFonts w:ascii="Verdana" w:hAnsi="Verdana"/>
          <w:i/>
          <w:iCs/>
        </w:rPr>
        <w:t>staltungen)</w:t>
      </w:r>
      <w:r w:rsidRPr="00C21911">
        <w:rPr>
          <w:rFonts w:ascii="Verdana" w:hAnsi="Verdana"/>
          <w:i/>
          <w:iCs/>
        </w:rPr>
        <w:t>:</w:t>
      </w:r>
    </w:p>
    <w:p w14:paraId="574E0E25" w14:textId="77777777" w:rsidR="00C24995" w:rsidRDefault="00C24995">
      <w:pPr>
        <w:pStyle w:val="Textkrper-Einzug2"/>
        <w:numPr>
          <w:ilvl w:val="0"/>
          <w:numId w:val="31"/>
        </w:numPr>
        <w:spacing w:before="60"/>
        <w:ind w:left="2212" w:hanging="369"/>
        <w:rPr>
          <w:rFonts w:ascii="Verdana" w:hAnsi="Verdana"/>
        </w:rPr>
      </w:pPr>
      <w:r>
        <w:rPr>
          <w:rFonts w:ascii="Verdana" w:hAnsi="Verdana"/>
        </w:rPr>
        <w:t xml:space="preserve">der </w:t>
      </w:r>
      <w:r w:rsidR="00B84E80">
        <w:rPr>
          <w:rFonts w:ascii="Verdana" w:hAnsi="Verdana"/>
        </w:rPr>
        <w:t>Veranstaltungsnachweis</w:t>
      </w:r>
      <w:r>
        <w:rPr>
          <w:rFonts w:ascii="Verdana" w:hAnsi="Verdana"/>
        </w:rPr>
        <w:t xml:space="preserve"> </w:t>
      </w:r>
      <w:r w:rsidR="00A17054">
        <w:rPr>
          <w:rFonts w:ascii="Verdana" w:hAnsi="Verdana"/>
          <w:i/>
        </w:rPr>
        <w:t>Teilnehmertage</w:t>
      </w:r>
      <w:r w:rsidR="00F075FB" w:rsidRPr="00642E4D">
        <w:rPr>
          <w:rFonts w:ascii="Verdana" w:hAnsi="Verdana"/>
          <w:i/>
        </w:rPr>
        <w:br/>
      </w:r>
      <w:r w:rsidR="00611426" w:rsidRPr="00F075FB">
        <w:rPr>
          <w:rFonts w:ascii="Verdana" w:hAnsi="Verdana"/>
          <w:i/>
          <w:sz w:val="20"/>
        </w:rPr>
        <w:t xml:space="preserve">(Weiterleitung an </w:t>
      </w:r>
      <w:r w:rsidR="00677D7F" w:rsidRPr="00677D7F">
        <w:rPr>
          <w:rFonts w:ascii="Verdana" w:hAnsi="Verdana"/>
          <w:i/>
          <w:sz w:val="20"/>
        </w:rPr>
        <w:t>kefb</w:t>
      </w:r>
      <w:r w:rsidR="00611426" w:rsidRPr="00F075FB">
        <w:rPr>
          <w:rFonts w:ascii="Verdana" w:hAnsi="Verdana"/>
          <w:i/>
          <w:sz w:val="20"/>
        </w:rPr>
        <w:t>)</w:t>
      </w:r>
    </w:p>
    <w:p w14:paraId="688182B2" w14:textId="77777777" w:rsidR="00C24995" w:rsidRDefault="00642E4D">
      <w:pPr>
        <w:pStyle w:val="Textkrper-Einzug2"/>
        <w:numPr>
          <w:ilvl w:val="0"/>
          <w:numId w:val="31"/>
        </w:numPr>
        <w:spacing w:before="60"/>
        <w:ind w:left="2212" w:hanging="369"/>
        <w:rPr>
          <w:rFonts w:ascii="Verdana" w:hAnsi="Verdana"/>
        </w:rPr>
      </w:pPr>
      <w:r>
        <w:rPr>
          <w:rFonts w:ascii="Verdana" w:hAnsi="Verdana"/>
        </w:rPr>
        <w:t xml:space="preserve">in der Anlage </w:t>
      </w:r>
      <w:r w:rsidR="00C24995">
        <w:rPr>
          <w:rFonts w:ascii="Verdana" w:hAnsi="Verdana"/>
        </w:rPr>
        <w:t>der tatsächlic</w:t>
      </w:r>
      <w:r>
        <w:rPr>
          <w:rFonts w:ascii="Verdana" w:hAnsi="Verdana"/>
        </w:rPr>
        <w:t>h durchgeführte Program</w:t>
      </w:r>
      <w:r>
        <w:rPr>
          <w:rFonts w:ascii="Verdana" w:hAnsi="Verdana"/>
        </w:rPr>
        <w:t>m</w:t>
      </w:r>
      <w:r>
        <w:rPr>
          <w:rFonts w:ascii="Verdana" w:hAnsi="Verdana"/>
        </w:rPr>
        <w:t>verlauf</w:t>
      </w:r>
      <w:r w:rsidR="00F075FB">
        <w:rPr>
          <w:rFonts w:ascii="Verdana" w:hAnsi="Verdana"/>
        </w:rPr>
        <w:br/>
      </w:r>
      <w:r w:rsidR="00611426" w:rsidRPr="00F075FB">
        <w:rPr>
          <w:rFonts w:ascii="Verdana" w:hAnsi="Verdana"/>
          <w:i/>
          <w:sz w:val="20"/>
        </w:rPr>
        <w:t xml:space="preserve">(Weiterleitung an </w:t>
      </w:r>
      <w:r w:rsidR="00677D7F" w:rsidRPr="00677D7F">
        <w:rPr>
          <w:rFonts w:ascii="Verdana" w:hAnsi="Verdana"/>
          <w:i/>
          <w:sz w:val="20"/>
        </w:rPr>
        <w:t>kefb</w:t>
      </w:r>
      <w:r w:rsidR="00611426" w:rsidRPr="00F075FB">
        <w:rPr>
          <w:rFonts w:ascii="Verdana" w:hAnsi="Verdana"/>
          <w:i/>
          <w:sz w:val="20"/>
        </w:rPr>
        <w:t>)</w:t>
      </w:r>
    </w:p>
    <w:p w14:paraId="4B7FDE06" w14:textId="77777777" w:rsidR="001B016E" w:rsidRDefault="001B016E" w:rsidP="00DD30EB">
      <w:pPr>
        <w:pStyle w:val="Textkrper-Einzug2"/>
        <w:numPr>
          <w:ilvl w:val="0"/>
          <w:numId w:val="31"/>
        </w:numPr>
        <w:spacing w:before="60"/>
        <w:ind w:left="2212" w:hanging="369"/>
        <w:rPr>
          <w:rFonts w:ascii="Verdana" w:hAnsi="Verdana"/>
        </w:rPr>
      </w:pPr>
      <w:r w:rsidRPr="001B016E">
        <w:rPr>
          <w:rFonts w:ascii="Verdana" w:hAnsi="Verdana"/>
        </w:rPr>
        <w:t>die Honorar</w:t>
      </w:r>
      <w:r w:rsidR="00C24995" w:rsidRPr="001B016E">
        <w:rPr>
          <w:rFonts w:ascii="Verdana" w:hAnsi="Verdana"/>
        </w:rPr>
        <w:t xml:space="preserve">rechnung(en) der </w:t>
      </w:r>
      <w:r w:rsidR="0095219F">
        <w:rPr>
          <w:rFonts w:ascii="Verdana" w:hAnsi="Verdana"/>
        </w:rPr>
        <w:t>Dozierenden</w:t>
      </w:r>
    </w:p>
    <w:p w14:paraId="03757396" w14:textId="77777777" w:rsidR="00C24995" w:rsidRPr="001B016E" w:rsidRDefault="002E08C6" w:rsidP="001B016E">
      <w:pPr>
        <w:pStyle w:val="Textkrper-Einzug2"/>
        <w:spacing w:before="60"/>
        <w:ind w:left="2212"/>
        <w:rPr>
          <w:rFonts w:ascii="Verdana" w:hAnsi="Verdana"/>
        </w:rPr>
      </w:pPr>
      <w:r w:rsidRPr="001B016E">
        <w:rPr>
          <w:rFonts w:ascii="Verdana" w:hAnsi="Verdana"/>
          <w:i/>
          <w:sz w:val="20"/>
        </w:rPr>
        <w:t>(bei Zentralveranstaltungen, Weiterle</w:t>
      </w:r>
      <w:r w:rsidRPr="001B016E">
        <w:rPr>
          <w:rFonts w:ascii="Verdana" w:hAnsi="Verdana"/>
          <w:i/>
          <w:sz w:val="20"/>
        </w:rPr>
        <w:t>i</w:t>
      </w:r>
      <w:r w:rsidRPr="001B016E">
        <w:rPr>
          <w:rFonts w:ascii="Verdana" w:hAnsi="Verdana"/>
          <w:i/>
          <w:sz w:val="20"/>
        </w:rPr>
        <w:t xml:space="preserve">tung an </w:t>
      </w:r>
      <w:r w:rsidR="00677D7F" w:rsidRPr="00677D7F">
        <w:rPr>
          <w:rFonts w:ascii="Verdana" w:hAnsi="Verdana"/>
          <w:i/>
          <w:sz w:val="20"/>
        </w:rPr>
        <w:t>kefb</w:t>
      </w:r>
      <w:r w:rsidRPr="00611426">
        <w:rPr>
          <w:rFonts w:ascii="Verdana" w:hAnsi="Verdana"/>
          <w:i/>
          <w:sz w:val="20"/>
        </w:rPr>
        <w:t>)</w:t>
      </w:r>
    </w:p>
    <w:p w14:paraId="4BDFE814" w14:textId="77777777" w:rsidR="00C24995" w:rsidRPr="00642E4D" w:rsidRDefault="00C24995">
      <w:pPr>
        <w:pStyle w:val="Textkrper-Einzug2"/>
        <w:numPr>
          <w:ilvl w:val="0"/>
          <w:numId w:val="31"/>
        </w:numPr>
        <w:spacing w:before="60"/>
        <w:ind w:left="2212" w:hanging="369"/>
        <w:rPr>
          <w:rFonts w:ascii="Verdana" w:hAnsi="Verdana"/>
        </w:rPr>
      </w:pPr>
      <w:r>
        <w:rPr>
          <w:rFonts w:ascii="Verdana" w:hAnsi="Verdana"/>
        </w:rPr>
        <w:t>bei Tagunge</w:t>
      </w:r>
      <w:r w:rsidR="0029424B">
        <w:rPr>
          <w:rFonts w:ascii="Verdana" w:hAnsi="Verdana"/>
        </w:rPr>
        <w:t>n in staatlich anerkannten Heimvolkshoch-</w:t>
      </w:r>
      <w:r w:rsidR="0029424B">
        <w:rPr>
          <w:rFonts w:ascii="Verdana" w:hAnsi="Verdana"/>
        </w:rPr>
        <w:br/>
      </w:r>
      <w:r>
        <w:rPr>
          <w:rFonts w:ascii="Verdana" w:hAnsi="Verdana"/>
        </w:rPr>
        <w:t>schulen</w:t>
      </w:r>
      <w:r w:rsidR="0029424B">
        <w:rPr>
          <w:rFonts w:ascii="Verdana" w:hAnsi="Verdana"/>
        </w:rPr>
        <w:t xml:space="preserve"> die schriftliche Vereinbarung, dass die Förde</w:t>
      </w:r>
      <w:r w:rsidR="0029424B">
        <w:rPr>
          <w:rFonts w:ascii="Verdana" w:hAnsi="Verdana"/>
        </w:rPr>
        <w:t>r</w:t>
      </w:r>
      <w:r>
        <w:rPr>
          <w:rFonts w:ascii="Verdana" w:hAnsi="Verdana"/>
        </w:rPr>
        <w:t xml:space="preserve">rung gem. WbG über </w:t>
      </w:r>
      <w:r w:rsidR="003827BA">
        <w:rPr>
          <w:rFonts w:ascii="Verdana" w:hAnsi="Verdana"/>
        </w:rPr>
        <w:t>die kefb</w:t>
      </w:r>
      <w:r w:rsidR="00642E4D">
        <w:rPr>
          <w:rFonts w:ascii="Verdana" w:hAnsi="Verdana"/>
        </w:rPr>
        <w:t xml:space="preserve"> erfolgt</w:t>
      </w:r>
      <w:r w:rsidR="00C95FCC">
        <w:rPr>
          <w:rFonts w:ascii="Verdana" w:hAnsi="Verdana"/>
        </w:rPr>
        <w:br/>
      </w:r>
      <w:r w:rsidR="00F075FB" w:rsidRPr="00F075FB">
        <w:rPr>
          <w:rFonts w:ascii="Verdana" w:hAnsi="Verdana"/>
          <w:i/>
          <w:sz w:val="20"/>
        </w:rPr>
        <w:t xml:space="preserve">(Weiterleitung an </w:t>
      </w:r>
      <w:r w:rsidR="00677D7F" w:rsidRPr="00677D7F">
        <w:rPr>
          <w:rFonts w:ascii="Verdana" w:hAnsi="Verdana"/>
          <w:i/>
          <w:sz w:val="20"/>
        </w:rPr>
        <w:t>kefb</w:t>
      </w:r>
      <w:r w:rsidR="00F075FB" w:rsidRPr="00F075FB">
        <w:rPr>
          <w:rFonts w:ascii="Verdana" w:hAnsi="Verdana"/>
          <w:i/>
          <w:sz w:val="20"/>
        </w:rPr>
        <w:t>)</w:t>
      </w:r>
    </w:p>
    <w:p w14:paraId="67D73602" w14:textId="77777777" w:rsidR="00A25E0E" w:rsidRPr="00A25E0E" w:rsidRDefault="00642E4D" w:rsidP="00A25E0E">
      <w:pPr>
        <w:pStyle w:val="Textkrper-Einzug2"/>
        <w:numPr>
          <w:ilvl w:val="0"/>
          <w:numId w:val="31"/>
        </w:numPr>
        <w:spacing w:before="60"/>
        <w:ind w:left="2212" w:hanging="369"/>
        <w:rPr>
          <w:rFonts w:ascii="Verdana" w:hAnsi="Verdana"/>
          <w:szCs w:val="24"/>
        </w:rPr>
      </w:pPr>
      <w:r w:rsidRPr="00642E4D">
        <w:rPr>
          <w:rFonts w:ascii="Verdana" w:hAnsi="Verdana"/>
          <w:szCs w:val="24"/>
        </w:rPr>
        <w:t xml:space="preserve">Publikationsnachweis </w:t>
      </w:r>
    </w:p>
    <w:p w14:paraId="463FD666" w14:textId="77777777" w:rsidR="00644EBA" w:rsidRDefault="00642E4D" w:rsidP="00644EBA">
      <w:pPr>
        <w:pStyle w:val="Textkrper-Einzug2"/>
        <w:ind w:left="1416"/>
        <w:rPr>
          <w:rFonts w:ascii="Verdana" w:hAnsi="Verdana"/>
          <w:i/>
          <w:iCs/>
        </w:rPr>
      </w:pPr>
      <w:r>
        <w:rPr>
          <w:rFonts w:ascii="Verdana" w:hAnsi="Verdana"/>
          <w:szCs w:val="24"/>
        </w:rPr>
        <w:br/>
      </w:r>
      <w:r w:rsidR="00644EBA" w:rsidRPr="00644EBA">
        <w:rPr>
          <w:rFonts w:ascii="Verdana" w:hAnsi="Verdana"/>
          <w:i/>
          <w:iCs/>
        </w:rPr>
        <w:t xml:space="preserve">Bei Veranstaltungen </w:t>
      </w:r>
      <w:r w:rsidR="00644EBA" w:rsidRPr="00644EBA">
        <w:rPr>
          <w:rFonts w:ascii="Verdana" w:hAnsi="Verdana"/>
          <w:b/>
          <w:i/>
          <w:iCs/>
        </w:rPr>
        <w:t>ohne Anmeldungen</w:t>
      </w:r>
      <w:r w:rsidR="00644EBA">
        <w:rPr>
          <w:rFonts w:ascii="Verdana" w:hAnsi="Verdana"/>
          <w:i/>
          <w:iCs/>
        </w:rPr>
        <w:t xml:space="preserve"> (keine digitale </w:t>
      </w:r>
    </w:p>
    <w:p w14:paraId="1A10E192" w14:textId="77777777" w:rsidR="00642E4D" w:rsidRDefault="00644EBA" w:rsidP="00644EBA">
      <w:pPr>
        <w:pStyle w:val="Textkrper-Einzug2"/>
        <w:ind w:left="1416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Erfassung der </w:t>
      </w:r>
      <w:r w:rsidR="00FB190B">
        <w:rPr>
          <w:rFonts w:ascii="Verdana" w:hAnsi="Verdana"/>
          <w:i/>
          <w:iCs/>
        </w:rPr>
        <w:t>Teilnehmenden) nach</w:t>
      </w:r>
      <w:r w:rsidR="00A25E0E">
        <w:rPr>
          <w:rFonts w:ascii="Verdana" w:hAnsi="Verdana"/>
          <w:i/>
          <w:iCs/>
        </w:rPr>
        <w:t xml:space="preserve"> Unterrichtsstunden und Teilnehmertage</w:t>
      </w:r>
      <w:r w:rsidRPr="00644EBA">
        <w:rPr>
          <w:rFonts w:ascii="Verdana" w:hAnsi="Verdana"/>
          <w:i/>
          <w:iCs/>
        </w:rPr>
        <w:t>:</w:t>
      </w:r>
    </w:p>
    <w:p w14:paraId="14AA61B4" w14:textId="77777777" w:rsidR="00644EBA" w:rsidRDefault="00644EBA" w:rsidP="00644EBA">
      <w:pPr>
        <w:pStyle w:val="Textkrper-Einzug2"/>
        <w:numPr>
          <w:ilvl w:val="0"/>
          <w:numId w:val="31"/>
        </w:numPr>
        <w:spacing w:before="60"/>
        <w:ind w:left="2212" w:hanging="369"/>
        <w:rPr>
          <w:rFonts w:ascii="Verdana" w:hAnsi="Verdana"/>
          <w:iCs/>
        </w:rPr>
      </w:pPr>
      <w:r w:rsidRPr="00644EBA">
        <w:rPr>
          <w:rFonts w:ascii="Verdana" w:hAnsi="Verdana"/>
          <w:iCs/>
        </w:rPr>
        <w:t xml:space="preserve">Für diese Veranstaltungen sind </w:t>
      </w:r>
      <w:r w:rsidR="000155DA">
        <w:rPr>
          <w:rFonts w:ascii="Verdana" w:hAnsi="Verdana"/>
          <w:iCs/>
        </w:rPr>
        <w:t xml:space="preserve">zusätzlich zu den o. g. Nachweisen </w:t>
      </w:r>
      <w:r w:rsidRPr="00644EBA">
        <w:rPr>
          <w:rFonts w:ascii="Verdana" w:hAnsi="Verdana"/>
          <w:iCs/>
        </w:rPr>
        <w:t xml:space="preserve">Anmeldelisten (Vor- und Nachname der Teilnehmenden) </w:t>
      </w:r>
      <w:r>
        <w:rPr>
          <w:rFonts w:ascii="Verdana" w:hAnsi="Verdana"/>
          <w:iCs/>
        </w:rPr>
        <w:t xml:space="preserve">zu führen und </w:t>
      </w:r>
      <w:r w:rsidRPr="00644EBA">
        <w:rPr>
          <w:rFonts w:ascii="Verdana" w:hAnsi="Verdana"/>
          <w:iCs/>
        </w:rPr>
        <w:t>der WbG-Abrechnung als Nachweis beizufügen.</w:t>
      </w:r>
    </w:p>
    <w:p w14:paraId="6772EAB0" w14:textId="77777777" w:rsidR="00A25E0E" w:rsidRDefault="00A25E0E" w:rsidP="00644EBA">
      <w:pPr>
        <w:pStyle w:val="Textkrper-Einzug2"/>
        <w:numPr>
          <w:ilvl w:val="0"/>
          <w:numId w:val="31"/>
        </w:numPr>
        <w:spacing w:before="60"/>
        <w:ind w:left="2212" w:hanging="369"/>
        <w:rPr>
          <w:rFonts w:ascii="Verdana" w:hAnsi="Verdana"/>
          <w:iCs/>
        </w:rPr>
      </w:pPr>
      <w:r>
        <w:rPr>
          <w:rFonts w:ascii="Verdana" w:hAnsi="Verdana"/>
          <w:iCs/>
        </w:rPr>
        <w:t>Eine nachträgliche digitale Erfassung der Namen ist nicht notwendig.</w:t>
      </w:r>
    </w:p>
    <w:p w14:paraId="3EA259E6" w14:textId="77777777" w:rsidR="00644EBA" w:rsidRDefault="00644EBA" w:rsidP="00644EBA">
      <w:pPr>
        <w:pStyle w:val="Textkrper-Einzug2"/>
        <w:numPr>
          <w:ilvl w:val="0"/>
          <w:numId w:val="31"/>
        </w:numPr>
        <w:spacing w:before="60"/>
        <w:ind w:left="2212" w:hanging="369"/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Die Nachweise sind auf der Homepage der kefb unter </w:t>
      </w:r>
      <w:r w:rsidRPr="000155DA">
        <w:rPr>
          <w:rFonts w:ascii="Verdana" w:hAnsi="Verdana"/>
          <w:i/>
          <w:iCs/>
        </w:rPr>
        <w:t xml:space="preserve">Service/ Downloads/ Material für Ehrenamtliche und Dozierende </w:t>
      </w:r>
      <w:r>
        <w:rPr>
          <w:rFonts w:ascii="Verdana" w:hAnsi="Verdana"/>
          <w:iCs/>
        </w:rPr>
        <w:t xml:space="preserve">oder in der </w:t>
      </w:r>
      <w:r w:rsidRPr="000155DA">
        <w:rPr>
          <w:rFonts w:ascii="Verdana" w:hAnsi="Verdana"/>
          <w:i/>
          <w:iCs/>
        </w:rPr>
        <w:t>Kursverwaltungssoftware KuferSQL</w:t>
      </w:r>
      <w:r>
        <w:rPr>
          <w:rFonts w:ascii="Verdana" w:hAnsi="Verdana"/>
          <w:iCs/>
        </w:rPr>
        <w:t xml:space="preserve"> unter Verträge hinterlegt.</w:t>
      </w:r>
    </w:p>
    <w:p w14:paraId="755F9EF9" w14:textId="77777777" w:rsidR="00423B7C" w:rsidRDefault="00423B7C" w:rsidP="00423B7C">
      <w:pPr>
        <w:pStyle w:val="Textkrper-Einzug2"/>
        <w:spacing w:before="60"/>
        <w:ind w:left="2212"/>
        <w:rPr>
          <w:rFonts w:ascii="Verdana" w:hAnsi="Verdana"/>
          <w:iCs/>
        </w:rPr>
      </w:pPr>
    </w:p>
    <w:p w14:paraId="7062AF2A" w14:textId="77777777" w:rsidR="00423B7C" w:rsidRDefault="00423B7C" w:rsidP="00423B7C">
      <w:pPr>
        <w:pStyle w:val="Textkrper-Einzug2"/>
        <w:spacing w:before="60"/>
        <w:ind w:left="2212"/>
        <w:rPr>
          <w:rFonts w:ascii="Verdana" w:hAnsi="Verdana"/>
          <w:iCs/>
        </w:rPr>
      </w:pPr>
    </w:p>
    <w:p w14:paraId="14E6D014" w14:textId="77777777" w:rsidR="00423B7C" w:rsidRPr="00423B7C" w:rsidRDefault="00423B7C" w:rsidP="00423B7C">
      <w:pPr>
        <w:pStyle w:val="Textkrper-Einzug2"/>
        <w:ind w:left="1416"/>
        <w:rPr>
          <w:rFonts w:ascii="Verdana" w:hAnsi="Verdana"/>
          <w:i/>
          <w:iCs/>
        </w:rPr>
      </w:pPr>
      <w:r w:rsidRPr="00423B7C">
        <w:rPr>
          <w:rFonts w:ascii="Verdana" w:hAnsi="Verdana"/>
          <w:i/>
          <w:iCs/>
        </w:rPr>
        <w:t>Bei online gestützte</w:t>
      </w:r>
      <w:r w:rsidR="003701E0">
        <w:rPr>
          <w:rFonts w:ascii="Verdana" w:hAnsi="Verdana"/>
          <w:i/>
          <w:iCs/>
        </w:rPr>
        <w:t>n</w:t>
      </w:r>
      <w:r w:rsidRPr="00423B7C">
        <w:rPr>
          <w:rFonts w:ascii="Verdana" w:hAnsi="Verdana"/>
          <w:i/>
          <w:iCs/>
        </w:rPr>
        <w:t xml:space="preserve"> Formaten:</w:t>
      </w:r>
    </w:p>
    <w:p w14:paraId="75C93F71" w14:textId="77777777" w:rsidR="00423B7C" w:rsidRDefault="00423B7C" w:rsidP="00423B7C">
      <w:pPr>
        <w:pStyle w:val="Textkrper-Einzug2"/>
        <w:numPr>
          <w:ilvl w:val="0"/>
          <w:numId w:val="31"/>
        </w:numPr>
        <w:spacing w:before="60"/>
        <w:ind w:left="2212" w:hanging="369"/>
        <w:rPr>
          <w:rFonts w:ascii="Verdana" w:hAnsi="Verdana"/>
          <w:iCs/>
        </w:rPr>
      </w:pPr>
      <w:r>
        <w:rPr>
          <w:rFonts w:ascii="Verdana" w:hAnsi="Verdana"/>
          <w:iCs/>
        </w:rPr>
        <w:t>Hier gilt die oben beschriebene Nachweisführung nach Unterrichtsstunden und Teilnehmertagen</w:t>
      </w:r>
    </w:p>
    <w:p w14:paraId="4493CA63" w14:textId="77777777" w:rsidR="00423B7C" w:rsidRDefault="00423B7C" w:rsidP="00423B7C">
      <w:pPr>
        <w:pStyle w:val="Textkrper-Einzug2"/>
        <w:numPr>
          <w:ilvl w:val="0"/>
          <w:numId w:val="31"/>
        </w:numPr>
        <w:spacing w:before="60"/>
        <w:ind w:left="2212" w:hanging="369"/>
        <w:rPr>
          <w:rFonts w:ascii="Verdana" w:hAnsi="Verdana"/>
          <w:iCs/>
        </w:rPr>
      </w:pPr>
      <w:r>
        <w:rPr>
          <w:rFonts w:ascii="Verdana" w:hAnsi="Verdana"/>
          <w:iCs/>
        </w:rPr>
        <w:t>Werden keine</w:t>
      </w:r>
      <w:r w:rsidR="000155DA">
        <w:rPr>
          <w:rFonts w:ascii="Verdana" w:hAnsi="Verdana"/>
          <w:iCs/>
        </w:rPr>
        <w:t xml:space="preserve"> digitalen</w:t>
      </w:r>
      <w:r>
        <w:rPr>
          <w:rFonts w:ascii="Verdana" w:hAnsi="Verdana"/>
          <w:iCs/>
        </w:rPr>
        <w:t xml:space="preserve"> Anmeldungen erhoben, wird</w:t>
      </w:r>
      <w:r w:rsidR="000155DA">
        <w:rPr>
          <w:rFonts w:ascii="Verdana" w:hAnsi="Verdana"/>
          <w:iCs/>
        </w:rPr>
        <w:t xml:space="preserve"> zu den o. b. Nachweisen zusätzlich</w:t>
      </w:r>
      <w:r>
        <w:rPr>
          <w:rFonts w:ascii="Verdana" w:hAnsi="Verdana"/>
          <w:iCs/>
        </w:rPr>
        <w:t xml:space="preserve"> die Anmeldeliste (Vor- und Nachname der Teilnehmenden)</w:t>
      </w:r>
      <w:r w:rsidR="000117D9">
        <w:rPr>
          <w:rFonts w:ascii="Verdana" w:hAnsi="Verdana"/>
          <w:iCs/>
        </w:rPr>
        <w:t xml:space="preserve"> vo</w:t>
      </w:r>
      <w:r>
        <w:rPr>
          <w:rFonts w:ascii="Verdana" w:hAnsi="Verdana"/>
          <w:iCs/>
        </w:rPr>
        <w:t>m Dozierenden erhoben und der WbG-Abrechnung als Nachweis beigefügt.</w:t>
      </w:r>
    </w:p>
    <w:p w14:paraId="74C80703" w14:textId="77777777" w:rsidR="00423B7C" w:rsidRDefault="00423B7C" w:rsidP="00423B7C">
      <w:pPr>
        <w:pStyle w:val="Textkrper-Einzug2"/>
        <w:numPr>
          <w:ilvl w:val="0"/>
          <w:numId w:val="31"/>
        </w:numPr>
        <w:spacing w:before="60"/>
        <w:ind w:left="2212" w:hanging="369"/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Screenshots der Teilnehmenden </w:t>
      </w:r>
      <w:r w:rsidR="005D47CE" w:rsidRPr="000117D9">
        <w:rPr>
          <w:rFonts w:ascii="Verdana" w:hAnsi="Verdana"/>
          <w:iCs/>
          <w:u w:val="single"/>
        </w:rPr>
        <w:t>entfallen</w:t>
      </w:r>
      <w:r w:rsidR="005D47CE">
        <w:rPr>
          <w:rFonts w:ascii="Verdana" w:hAnsi="Verdana"/>
          <w:iCs/>
        </w:rPr>
        <w:t xml:space="preserve"> als abrechnungsfähiger Nachweis der WbG-Abrechnung</w:t>
      </w:r>
    </w:p>
    <w:p w14:paraId="38C1F022" w14:textId="77777777" w:rsidR="003701E0" w:rsidRPr="00644EBA" w:rsidRDefault="003701E0" w:rsidP="000117D9">
      <w:pPr>
        <w:pStyle w:val="Textkrper-Einzug2"/>
        <w:spacing w:before="60"/>
        <w:ind w:left="2212"/>
        <w:rPr>
          <w:rFonts w:ascii="Verdana" w:hAnsi="Verdana"/>
          <w:iCs/>
        </w:rPr>
      </w:pPr>
    </w:p>
    <w:p w14:paraId="03260D84" w14:textId="77777777" w:rsidR="00C24995" w:rsidRDefault="00C24995" w:rsidP="00C0407C">
      <w:pPr>
        <w:spacing w:before="120"/>
        <w:ind w:left="1134"/>
        <w:rPr>
          <w:sz w:val="24"/>
        </w:rPr>
      </w:pPr>
      <w:r>
        <w:rPr>
          <w:sz w:val="24"/>
        </w:rPr>
        <w:t>Die Unterlagen sind grundsätzlich im Original einzureichen.</w:t>
      </w:r>
      <w:r w:rsidR="00C0407C" w:rsidRPr="00C0407C">
        <w:t xml:space="preserve"> </w:t>
      </w:r>
      <w:r w:rsidR="00C0407C">
        <w:br/>
      </w:r>
      <w:r w:rsidR="00C0407C" w:rsidRPr="00C0407C">
        <w:rPr>
          <w:sz w:val="24"/>
        </w:rPr>
        <w:t>Ausnahm</w:t>
      </w:r>
      <w:r w:rsidR="00113833">
        <w:rPr>
          <w:sz w:val="24"/>
        </w:rPr>
        <w:t xml:space="preserve">en: Rechnungen und </w:t>
      </w:r>
      <w:r w:rsidR="00113833" w:rsidRPr="00642E4D">
        <w:rPr>
          <w:sz w:val="24"/>
        </w:rPr>
        <w:t>Honorarrechnungen</w:t>
      </w:r>
      <w:r w:rsidR="00C0407C" w:rsidRPr="00C0407C">
        <w:rPr>
          <w:sz w:val="24"/>
        </w:rPr>
        <w:t xml:space="preserve">, die bei dem </w:t>
      </w:r>
      <w:r w:rsidR="00041090">
        <w:rPr>
          <w:sz w:val="24"/>
        </w:rPr>
        <w:t xml:space="preserve">KBW </w:t>
      </w:r>
      <w:r w:rsidR="00C0407C" w:rsidRPr="00C0407C">
        <w:rPr>
          <w:sz w:val="24"/>
        </w:rPr>
        <w:t>als Buchungsbeleg benötigt werden, können als Kopie be</w:t>
      </w:r>
      <w:r w:rsidR="00C0407C" w:rsidRPr="00C0407C">
        <w:rPr>
          <w:sz w:val="24"/>
        </w:rPr>
        <w:t>i</w:t>
      </w:r>
      <w:r w:rsidR="00C0407C" w:rsidRPr="00C0407C">
        <w:rPr>
          <w:sz w:val="24"/>
        </w:rPr>
        <w:t>gefügt werden.</w:t>
      </w:r>
    </w:p>
    <w:p w14:paraId="65E1272A" w14:textId="77777777" w:rsidR="00C24995" w:rsidRDefault="00C24995">
      <w:pPr>
        <w:pStyle w:val="Textkrper-Einzug2"/>
        <w:spacing w:before="60"/>
        <w:rPr>
          <w:rFonts w:ascii="Verdana" w:hAnsi="Verdana"/>
        </w:rPr>
      </w:pPr>
    </w:p>
    <w:p w14:paraId="09A86888" w14:textId="77777777" w:rsidR="001B016E" w:rsidRDefault="001B016E">
      <w:pPr>
        <w:pStyle w:val="Textkrper-Einzug2"/>
        <w:spacing w:before="60"/>
        <w:rPr>
          <w:rFonts w:ascii="Verdana" w:hAnsi="Verdana"/>
        </w:rPr>
      </w:pPr>
    </w:p>
    <w:p w14:paraId="1CBECD99" w14:textId="77777777" w:rsidR="00755DC4" w:rsidRDefault="00C24995">
      <w:pPr>
        <w:pStyle w:val="Textkrper-Einzug2"/>
        <w:numPr>
          <w:ilvl w:val="0"/>
          <w:numId w:val="26"/>
        </w:numPr>
        <w:tabs>
          <w:tab w:val="num" w:pos="1134"/>
        </w:tabs>
        <w:ind w:left="1134" w:hanging="567"/>
        <w:rPr>
          <w:rFonts w:ascii="Verdana" w:hAnsi="Verdana"/>
        </w:rPr>
      </w:pPr>
      <w:r>
        <w:rPr>
          <w:rFonts w:ascii="Verdana" w:hAnsi="Verdana"/>
        </w:rPr>
        <w:t>Abgabe</w:t>
      </w:r>
      <w:r w:rsidR="005E2F3B">
        <w:rPr>
          <w:rFonts w:ascii="Verdana" w:hAnsi="Verdana"/>
        </w:rPr>
        <w:t>- und</w:t>
      </w:r>
      <w:r>
        <w:rPr>
          <w:rFonts w:ascii="Verdana" w:hAnsi="Verdana"/>
        </w:rPr>
        <w:t xml:space="preserve"> Ausschlussfristen</w:t>
      </w:r>
      <w:r>
        <w:rPr>
          <w:rFonts w:ascii="Verdana" w:hAnsi="Verdana"/>
        </w:rPr>
        <w:br/>
      </w:r>
      <w:r>
        <w:rPr>
          <w:rFonts w:ascii="Verdana" w:hAnsi="Verdana"/>
        </w:rPr>
        <w:br/>
        <w:t xml:space="preserve">Die Vorlage der Abrechnungsunterlagen </w:t>
      </w:r>
      <w:r w:rsidR="002A2C5B">
        <w:rPr>
          <w:rFonts w:ascii="Verdana" w:hAnsi="Verdana"/>
        </w:rPr>
        <w:t xml:space="preserve">durch die </w:t>
      </w:r>
      <w:r w:rsidR="002A2C5B" w:rsidRPr="00677D7F">
        <w:rPr>
          <w:rFonts w:ascii="Verdana" w:hAnsi="Verdana"/>
        </w:rPr>
        <w:t>kefb-</w:t>
      </w:r>
      <w:r w:rsidR="00FB190B" w:rsidRPr="00677D7F">
        <w:rPr>
          <w:rFonts w:ascii="Verdana" w:hAnsi="Verdana"/>
        </w:rPr>
        <w:t>Geschäftsstelle bei</w:t>
      </w:r>
      <w:r w:rsidR="005E2F3B">
        <w:rPr>
          <w:rFonts w:ascii="Verdana" w:hAnsi="Verdana"/>
        </w:rPr>
        <w:t xml:space="preserve"> der</w:t>
      </w:r>
      <w:r w:rsidR="00677D7F">
        <w:rPr>
          <w:rFonts w:ascii="Verdana" w:hAnsi="Verdana"/>
        </w:rPr>
        <w:t xml:space="preserve"> kefb</w:t>
      </w:r>
      <w:r w:rsidR="005E2F3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ist </w:t>
      </w:r>
      <w:r w:rsidR="005E2F3B" w:rsidRPr="005E2F3B">
        <w:rPr>
          <w:rFonts w:ascii="Verdana" w:hAnsi="Verdana"/>
          <w:b/>
        </w:rPr>
        <w:t>monatlich</w:t>
      </w:r>
      <w:r w:rsidR="00677D7F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vorzune</w:t>
      </w:r>
      <w:r>
        <w:rPr>
          <w:rFonts w:ascii="Verdana" w:hAnsi="Verdana"/>
        </w:rPr>
        <w:t>h</w:t>
      </w:r>
      <w:r>
        <w:rPr>
          <w:rFonts w:ascii="Verdana" w:hAnsi="Verdana"/>
        </w:rPr>
        <w:t>men</w:t>
      </w:r>
      <w:r w:rsidR="005E2F3B">
        <w:rPr>
          <w:rFonts w:ascii="Verdana" w:hAnsi="Verdana"/>
        </w:rPr>
        <w:t>.</w:t>
      </w:r>
      <w:r w:rsidR="005E2F3B">
        <w:rPr>
          <w:rFonts w:ascii="Verdana" w:hAnsi="Verdana"/>
        </w:rPr>
        <w:br/>
        <w:t>Darüber hinaus</w:t>
      </w:r>
      <w:r>
        <w:rPr>
          <w:rFonts w:ascii="Verdana" w:hAnsi="Verdana"/>
        </w:rPr>
        <w:t xml:space="preserve"> sind die folgenden </w:t>
      </w:r>
      <w:r w:rsidRPr="00565B20">
        <w:rPr>
          <w:rFonts w:ascii="Verdana" w:hAnsi="Verdana"/>
          <w:b/>
        </w:rPr>
        <w:t>Ausschlussfristen</w:t>
      </w:r>
      <w:r>
        <w:rPr>
          <w:rFonts w:ascii="Verdana" w:hAnsi="Verdana"/>
        </w:rPr>
        <w:t xml:space="preserve"> zu beac</w:t>
      </w:r>
      <w:r>
        <w:rPr>
          <w:rFonts w:ascii="Verdana" w:hAnsi="Verdana"/>
        </w:rPr>
        <w:t>h</w:t>
      </w:r>
      <w:r>
        <w:rPr>
          <w:rFonts w:ascii="Verdana" w:hAnsi="Verdana"/>
        </w:rPr>
        <w:t>ten:</w:t>
      </w:r>
      <w:r>
        <w:rPr>
          <w:rFonts w:ascii="Verdana" w:hAnsi="Verdana"/>
        </w:rPr>
        <w:br/>
      </w:r>
    </w:p>
    <w:p w14:paraId="5EE23628" w14:textId="77777777" w:rsidR="00C24995" w:rsidRDefault="00C24995" w:rsidP="00755DC4">
      <w:pPr>
        <w:pStyle w:val="Textkrper-Einzug2"/>
        <w:rPr>
          <w:rFonts w:ascii="Verdana" w:hAnsi="Verdana"/>
        </w:rPr>
      </w:pPr>
      <w:r>
        <w:rPr>
          <w:rFonts w:ascii="Verdana" w:hAnsi="Verdana"/>
        </w:rPr>
        <w:br/>
      </w:r>
      <w:r w:rsidR="00565B20" w:rsidRPr="00426628">
        <w:rPr>
          <w:rFonts w:ascii="Verdana" w:hAnsi="Verdana"/>
        </w:rPr>
        <w:t xml:space="preserve">Veranstaltungen aus dem </w:t>
      </w:r>
      <w:r w:rsidR="00265460">
        <w:rPr>
          <w:rFonts w:ascii="Verdana" w:hAnsi="Verdana"/>
        </w:rPr>
        <w:t xml:space="preserve">I. Halbjahr: 15. </w:t>
      </w:r>
      <w:r w:rsidR="00F82897">
        <w:rPr>
          <w:rFonts w:ascii="Verdana" w:hAnsi="Verdana"/>
        </w:rPr>
        <w:t>September</w:t>
      </w:r>
      <w:r w:rsidR="00565B20" w:rsidRPr="00426628">
        <w:rPr>
          <w:rFonts w:ascii="Verdana" w:hAnsi="Verdana"/>
        </w:rPr>
        <w:br/>
        <w:t>Veranstaltungen aus dem I</w:t>
      </w:r>
      <w:r w:rsidR="00265460">
        <w:rPr>
          <w:rFonts w:ascii="Verdana" w:hAnsi="Verdana"/>
        </w:rPr>
        <w:t>I. Halbjahr</w:t>
      </w:r>
      <w:r w:rsidR="00565B20" w:rsidRPr="00426628">
        <w:rPr>
          <w:rFonts w:ascii="Verdana" w:hAnsi="Verdana"/>
        </w:rPr>
        <w:t>: 3</w:t>
      </w:r>
      <w:r w:rsidR="00E442E7">
        <w:rPr>
          <w:rFonts w:ascii="Verdana" w:hAnsi="Verdana"/>
        </w:rPr>
        <w:t>1</w:t>
      </w:r>
      <w:r w:rsidR="00565B20" w:rsidRPr="00426628">
        <w:rPr>
          <w:rFonts w:ascii="Verdana" w:hAnsi="Verdana"/>
        </w:rPr>
        <w:t>. Januar</w:t>
      </w:r>
      <w:r w:rsidR="005E6C4E">
        <w:rPr>
          <w:rFonts w:ascii="Verdana" w:hAnsi="Verdana"/>
        </w:rPr>
        <w:t xml:space="preserve"> (Folgeja</w:t>
      </w:r>
      <w:r w:rsidR="005E6C4E">
        <w:rPr>
          <w:rFonts w:ascii="Verdana" w:hAnsi="Verdana"/>
        </w:rPr>
        <w:t>h</w:t>
      </w:r>
      <w:r w:rsidR="005E6C4E">
        <w:rPr>
          <w:rFonts w:ascii="Verdana" w:hAnsi="Verdana"/>
        </w:rPr>
        <w:t>r)</w:t>
      </w:r>
      <w:r w:rsidR="00565B20">
        <w:rPr>
          <w:rFonts w:ascii="Verdana" w:hAnsi="Verdana"/>
        </w:rPr>
        <w:br/>
        <w:t>Bei späterer Vorlage erfolgt keine Bezuschussung</w:t>
      </w:r>
      <w:r>
        <w:rPr>
          <w:rFonts w:ascii="Verdana" w:hAnsi="Verdana"/>
        </w:rPr>
        <w:t>.</w:t>
      </w:r>
      <w:r>
        <w:rPr>
          <w:rFonts w:ascii="Verdana" w:hAnsi="Verdana"/>
        </w:rPr>
        <w:br/>
      </w:r>
    </w:p>
    <w:p w14:paraId="274472A0" w14:textId="77777777" w:rsidR="00894674" w:rsidRDefault="00894674" w:rsidP="00894674">
      <w:pPr>
        <w:pStyle w:val="Textkrper-Einzug2"/>
        <w:rPr>
          <w:rFonts w:ascii="Verdana" w:hAnsi="Verdana"/>
        </w:rPr>
      </w:pPr>
    </w:p>
    <w:p w14:paraId="07EE32A7" w14:textId="77777777" w:rsidR="00C24995" w:rsidRDefault="00C24995" w:rsidP="005E2F3B">
      <w:pPr>
        <w:pStyle w:val="Textkrper-Einzug2"/>
        <w:ind w:left="0"/>
        <w:rPr>
          <w:rFonts w:ascii="Verdana" w:hAnsi="Verdana"/>
        </w:rPr>
      </w:pPr>
    </w:p>
    <w:p w14:paraId="5819F1EE" w14:textId="77777777" w:rsidR="00C24995" w:rsidRDefault="00C24995">
      <w:pPr>
        <w:pStyle w:val="Textkrper-Einzug2"/>
        <w:numPr>
          <w:ilvl w:val="0"/>
          <w:numId w:val="21"/>
        </w:numPr>
        <w:tabs>
          <w:tab w:val="clear" w:pos="1069"/>
          <w:tab w:val="num" w:pos="567"/>
        </w:tabs>
        <w:ind w:left="1276" w:hanging="1276"/>
        <w:rPr>
          <w:rFonts w:ascii="Verdana" w:hAnsi="Verdana"/>
        </w:rPr>
      </w:pPr>
      <w:r>
        <w:rPr>
          <w:rFonts w:ascii="Verdana" w:hAnsi="Verdana"/>
          <w:b/>
          <w:u w:val="single"/>
        </w:rPr>
        <w:t>Förderungsschema</w:t>
      </w:r>
    </w:p>
    <w:p w14:paraId="76631950" w14:textId="77777777" w:rsidR="00C24995" w:rsidRDefault="00C24995">
      <w:pPr>
        <w:pStyle w:val="Textkrper-Einzug2"/>
        <w:rPr>
          <w:rFonts w:ascii="Verdana" w:hAnsi="Verdana"/>
          <w:b/>
          <w:u w:val="single"/>
        </w:rPr>
      </w:pPr>
    </w:p>
    <w:p w14:paraId="52CF1ACE" w14:textId="77777777" w:rsidR="00C24995" w:rsidRDefault="006D0F2A" w:rsidP="006D0F2A">
      <w:pPr>
        <w:pStyle w:val="Textkrper-Einzug2"/>
        <w:tabs>
          <w:tab w:val="num" w:pos="1069"/>
        </w:tabs>
        <w:ind w:left="0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2.1. </w:t>
      </w:r>
      <w:r w:rsidR="00C24995">
        <w:rPr>
          <w:rFonts w:ascii="Verdana" w:hAnsi="Verdana"/>
          <w:u w:val="single"/>
        </w:rPr>
        <w:t>Bildungsveranstaltungen nach Unterrichtsstunden</w:t>
      </w:r>
    </w:p>
    <w:p w14:paraId="6E443DB4" w14:textId="77777777" w:rsidR="00C24995" w:rsidRDefault="00C24995">
      <w:pPr>
        <w:pStyle w:val="Textkrper-Einzug2"/>
        <w:ind w:left="1276"/>
        <w:rPr>
          <w:rFonts w:ascii="Verdana" w:hAnsi="Verdana"/>
        </w:rPr>
      </w:pPr>
    </w:p>
    <w:p w14:paraId="4B001FAC" w14:textId="77777777" w:rsidR="00C24995" w:rsidRDefault="00C24995">
      <w:pPr>
        <w:pStyle w:val="Textkrper-Einzug2"/>
        <w:numPr>
          <w:ilvl w:val="0"/>
          <w:numId w:val="14"/>
        </w:numPr>
        <w:tabs>
          <w:tab w:val="clear" w:pos="1494"/>
          <w:tab w:val="num" w:pos="1134"/>
          <w:tab w:val="right" w:pos="4820"/>
        </w:tabs>
        <w:ind w:left="1134" w:hanging="567"/>
        <w:rPr>
          <w:rFonts w:ascii="Verdana" w:hAnsi="Verdana"/>
        </w:rPr>
      </w:pPr>
      <w:r>
        <w:rPr>
          <w:rFonts w:ascii="Verdana" w:hAnsi="Verdana"/>
          <w:i/>
          <w:iCs/>
        </w:rPr>
        <w:t>Regelförderung</w:t>
      </w:r>
      <w:r>
        <w:rPr>
          <w:rFonts w:ascii="Verdana" w:hAnsi="Verdana"/>
        </w:rPr>
        <w:br/>
      </w:r>
      <w:r w:rsidR="00D144FE">
        <w:rPr>
          <w:rFonts w:ascii="Verdana" w:hAnsi="Verdana"/>
        </w:rPr>
        <w:br/>
      </w:r>
      <w:r>
        <w:rPr>
          <w:rFonts w:ascii="Verdana" w:hAnsi="Verdana"/>
        </w:rPr>
        <w:t>Für jede Unterrichtsstunde, die gem. § 11 Abs. 2 WbG durchg</w:t>
      </w:r>
      <w:r>
        <w:rPr>
          <w:rFonts w:ascii="Verdana" w:hAnsi="Verdana"/>
        </w:rPr>
        <w:t>e</w:t>
      </w:r>
      <w:r>
        <w:rPr>
          <w:rFonts w:ascii="Verdana" w:hAnsi="Verdana"/>
        </w:rPr>
        <w:t xml:space="preserve">führt wird </w:t>
      </w:r>
      <w:r w:rsidR="0085517A">
        <w:rPr>
          <w:rFonts w:ascii="Verdana" w:hAnsi="Verdana"/>
        </w:rPr>
        <w:t>&lt;</w:t>
      </w:r>
      <w:r>
        <w:rPr>
          <w:rFonts w:ascii="Verdana" w:hAnsi="Verdana"/>
        </w:rPr>
        <w:t>ausgenom</w:t>
      </w:r>
      <w:r w:rsidR="0065033D">
        <w:rPr>
          <w:rFonts w:ascii="Verdana" w:hAnsi="Verdana"/>
        </w:rPr>
        <w:t>men Unterrichtsstunden gem. II.2.1.</w:t>
      </w:r>
      <w:r>
        <w:rPr>
          <w:rFonts w:ascii="Verdana" w:hAnsi="Verdana"/>
        </w:rPr>
        <w:t>b)</w:t>
      </w:r>
      <w:r w:rsidR="0085517A">
        <w:rPr>
          <w:rFonts w:ascii="Verdana" w:hAnsi="Verdana"/>
        </w:rPr>
        <w:t>&gt;</w:t>
      </w:r>
      <w:r>
        <w:rPr>
          <w:rFonts w:ascii="Verdana" w:hAnsi="Verdana"/>
        </w:rPr>
        <w:t>, beläuft sich die Regelförderung auf</w:t>
      </w:r>
      <w:r>
        <w:rPr>
          <w:rFonts w:ascii="Verdana" w:hAnsi="Verdana"/>
        </w:rPr>
        <w:br/>
      </w:r>
      <w:r>
        <w:rPr>
          <w:rFonts w:ascii="Verdana" w:hAnsi="Verdana"/>
          <w:color w:val="FF0000"/>
        </w:rPr>
        <w:br/>
      </w:r>
      <w:r>
        <w:rPr>
          <w:rFonts w:ascii="Verdana" w:hAnsi="Verdana"/>
          <w:b/>
          <w:bCs/>
          <w:i/>
          <w:iCs/>
        </w:rPr>
        <w:t xml:space="preserve"> </w:t>
      </w:r>
      <w:r>
        <w:rPr>
          <w:rFonts w:ascii="Verdana" w:hAnsi="Verdana"/>
          <w:b/>
          <w:bCs/>
          <w:i/>
          <w:iCs/>
        </w:rPr>
        <w:tab/>
      </w:r>
      <w:r w:rsidRPr="00426628">
        <w:rPr>
          <w:rFonts w:ascii="Verdana" w:hAnsi="Verdana"/>
          <w:b/>
          <w:bCs/>
          <w:i/>
          <w:iCs/>
        </w:rPr>
        <w:t>1</w:t>
      </w:r>
      <w:r w:rsidR="00F572BA">
        <w:rPr>
          <w:rFonts w:ascii="Verdana" w:hAnsi="Verdana"/>
          <w:b/>
          <w:bCs/>
          <w:i/>
          <w:iCs/>
        </w:rPr>
        <w:t>1,5</w:t>
      </w:r>
      <w:r w:rsidRPr="00426628">
        <w:rPr>
          <w:rFonts w:ascii="Verdana" w:hAnsi="Verdana"/>
          <w:b/>
          <w:bCs/>
          <w:i/>
          <w:iCs/>
        </w:rPr>
        <w:t>0 €</w:t>
      </w:r>
      <w:r w:rsidRPr="00426628">
        <w:rPr>
          <w:rFonts w:ascii="Verdana" w:hAnsi="Verdana"/>
          <w:b/>
          <w:bCs/>
          <w:i/>
          <w:iCs/>
        </w:rPr>
        <w:br/>
      </w:r>
    </w:p>
    <w:p w14:paraId="5ECBD7EF" w14:textId="77777777" w:rsidR="003701E0" w:rsidRPr="00426628" w:rsidRDefault="003701E0" w:rsidP="003701E0">
      <w:pPr>
        <w:pStyle w:val="Textkrper-Einzug2"/>
        <w:tabs>
          <w:tab w:val="right" w:pos="4820"/>
        </w:tabs>
        <w:rPr>
          <w:rFonts w:ascii="Verdana" w:hAnsi="Verdana"/>
        </w:rPr>
      </w:pPr>
    </w:p>
    <w:p w14:paraId="4D27CC7B" w14:textId="77777777" w:rsidR="00D5155C" w:rsidRDefault="00C24995" w:rsidP="002717EC">
      <w:pPr>
        <w:pStyle w:val="Textkrper-Einzug2"/>
        <w:numPr>
          <w:ilvl w:val="0"/>
          <w:numId w:val="14"/>
        </w:numPr>
        <w:tabs>
          <w:tab w:val="clear" w:pos="1494"/>
          <w:tab w:val="num" w:pos="1134"/>
          <w:tab w:val="right" w:pos="4678"/>
        </w:tabs>
        <w:ind w:left="1134" w:hanging="567"/>
        <w:rPr>
          <w:rFonts w:ascii="Verdana" w:hAnsi="Verdana"/>
          <w:u w:val="single"/>
        </w:rPr>
      </w:pPr>
      <w:r w:rsidRPr="00426628">
        <w:rPr>
          <w:rFonts w:ascii="Verdana" w:hAnsi="Verdana"/>
          <w:i/>
          <w:iCs/>
        </w:rPr>
        <w:t>Deutschsprachkurse für Aussiedler und Migranten</w:t>
      </w:r>
      <w:r w:rsidRPr="00426628">
        <w:rPr>
          <w:rFonts w:ascii="Verdana" w:hAnsi="Verdana"/>
          <w:u w:val="single"/>
        </w:rPr>
        <w:br/>
      </w:r>
      <w:r w:rsidRPr="00426628">
        <w:rPr>
          <w:rFonts w:ascii="Verdana" w:hAnsi="Verdana"/>
        </w:rPr>
        <w:br/>
        <w:t>Für jede Unterrichtsstunde beläuft sich die Förd</w:t>
      </w:r>
      <w:r w:rsidRPr="00426628">
        <w:rPr>
          <w:rFonts w:ascii="Verdana" w:hAnsi="Verdana"/>
        </w:rPr>
        <w:t>e</w:t>
      </w:r>
      <w:r w:rsidRPr="00426628">
        <w:rPr>
          <w:rFonts w:ascii="Verdana" w:hAnsi="Verdana"/>
        </w:rPr>
        <w:t>rung auf</w:t>
      </w:r>
      <w:r w:rsidRPr="00426628">
        <w:rPr>
          <w:rFonts w:ascii="Verdana" w:hAnsi="Verdana"/>
        </w:rPr>
        <w:br/>
      </w:r>
      <w:r w:rsidRPr="00426628">
        <w:rPr>
          <w:rFonts w:ascii="Verdana" w:hAnsi="Verdana"/>
          <w:color w:val="FF0000"/>
        </w:rPr>
        <w:br/>
      </w:r>
      <w:r w:rsidRPr="00426628">
        <w:rPr>
          <w:rFonts w:ascii="Verdana" w:hAnsi="Verdana"/>
          <w:b/>
          <w:bCs/>
          <w:i/>
          <w:iCs/>
        </w:rPr>
        <w:t xml:space="preserve"> </w:t>
      </w:r>
      <w:r w:rsidRPr="00426628">
        <w:rPr>
          <w:rFonts w:ascii="Verdana" w:hAnsi="Verdana"/>
          <w:b/>
          <w:bCs/>
          <w:i/>
          <w:iCs/>
        </w:rPr>
        <w:tab/>
      </w:r>
      <w:r w:rsidR="004B0F34" w:rsidRPr="00426628">
        <w:rPr>
          <w:rFonts w:ascii="Verdana" w:hAnsi="Verdana"/>
          <w:b/>
          <w:bCs/>
          <w:i/>
          <w:iCs/>
        </w:rPr>
        <w:t>7</w:t>
      </w:r>
      <w:r w:rsidRPr="00426628">
        <w:rPr>
          <w:rFonts w:ascii="Verdana" w:hAnsi="Verdana"/>
          <w:b/>
          <w:bCs/>
          <w:i/>
          <w:iCs/>
        </w:rPr>
        <w:t>,00 €</w:t>
      </w:r>
      <w:r>
        <w:rPr>
          <w:rFonts w:ascii="Verdana" w:hAnsi="Verdana"/>
          <w:b/>
          <w:bCs/>
          <w:i/>
          <w:iCs/>
        </w:rPr>
        <w:br/>
      </w:r>
    </w:p>
    <w:p w14:paraId="0ADC70AA" w14:textId="77777777" w:rsidR="00722558" w:rsidRDefault="00C24995" w:rsidP="00361224">
      <w:pPr>
        <w:pStyle w:val="Textkrper-Einzug2"/>
        <w:numPr>
          <w:ilvl w:val="0"/>
          <w:numId w:val="14"/>
        </w:numPr>
        <w:tabs>
          <w:tab w:val="clear" w:pos="1494"/>
          <w:tab w:val="num" w:pos="1134"/>
          <w:tab w:val="right" w:pos="2977"/>
          <w:tab w:val="right" w:pos="3969"/>
        </w:tabs>
        <w:spacing w:before="120"/>
        <w:ind w:left="1134" w:hanging="567"/>
        <w:rPr>
          <w:rFonts w:ascii="Verdana" w:hAnsi="Verdana"/>
          <w:iCs/>
        </w:rPr>
      </w:pPr>
      <w:r w:rsidRPr="00722558">
        <w:rPr>
          <w:rFonts w:ascii="Verdana" w:hAnsi="Verdana"/>
          <w:i/>
          <w:iCs/>
        </w:rPr>
        <w:t xml:space="preserve">Kreativitätsfördernde </w:t>
      </w:r>
      <w:r w:rsidR="00677D7F" w:rsidRPr="00722558">
        <w:rPr>
          <w:rFonts w:ascii="Verdana" w:hAnsi="Verdana"/>
          <w:i/>
          <w:iCs/>
        </w:rPr>
        <w:t>und kulturelle Bildung</w:t>
      </w:r>
      <w:r w:rsidRPr="00722558">
        <w:rPr>
          <w:rFonts w:ascii="Verdana" w:hAnsi="Verdana"/>
        </w:rPr>
        <w:br/>
      </w:r>
      <w:r w:rsidR="00722558">
        <w:rPr>
          <w:rFonts w:ascii="Verdana" w:hAnsi="Verdana"/>
          <w:iCs/>
        </w:rPr>
        <w:br/>
      </w:r>
      <w:r w:rsidR="00722558" w:rsidRPr="00722558">
        <w:rPr>
          <w:rFonts w:ascii="Verdana" w:hAnsi="Verdana"/>
          <w:iCs/>
        </w:rPr>
        <w:t xml:space="preserve">Das neue WbG bezieht Angebote der kulturellen Bildung, auch Kreativkurse </w:t>
      </w:r>
      <w:r w:rsidR="00755DC4">
        <w:rPr>
          <w:rFonts w:ascii="Verdana" w:hAnsi="Verdana"/>
          <w:iCs/>
        </w:rPr>
        <w:t xml:space="preserve">mit </w:t>
      </w:r>
      <w:r w:rsidR="00722558" w:rsidRPr="00722558">
        <w:rPr>
          <w:rFonts w:ascii="Verdana" w:hAnsi="Verdana"/>
          <w:iCs/>
        </w:rPr>
        <w:t xml:space="preserve">ein. Sie sind wichtig, weil sie </w:t>
      </w:r>
      <w:r w:rsidR="00722558" w:rsidRPr="00722558">
        <w:rPr>
          <w:rFonts w:ascii="Verdana" w:hAnsi="Verdana"/>
          <w:b/>
          <w:iCs/>
        </w:rPr>
        <w:t>niederschwellig</w:t>
      </w:r>
      <w:r w:rsidR="00755DC4">
        <w:rPr>
          <w:rFonts w:ascii="Verdana" w:hAnsi="Verdana"/>
          <w:iCs/>
        </w:rPr>
        <w:t xml:space="preserve"> Menschen an Bildung heran</w:t>
      </w:r>
      <w:r w:rsidR="00722558" w:rsidRPr="00722558">
        <w:rPr>
          <w:rFonts w:ascii="Verdana" w:hAnsi="Verdana"/>
          <w:iCs/>
        </w:rPr>
        <w:t>führen und damit eine sin</w:t>
      </w:r>
      <w:r w:rsidR="00722558" w:rsidRPr="00722558">
        <w:rPr>
          <w:rFonts w:ascii="Verdana" w:hAnsi="Verdana"/>
          <w:iCs/>
        </w:rPr>
        <w:t>n</w:t>
      </w:r>
      <w:r w:rsidR="00722558" w:rsidRPr="00722558">
        <w:rPr>
          <w:rFonts w:ascii="Verdana" w:hAnsi="Verdana"/>
          <w:iCs/>
        </w:rPr>
        <w:t>volle Gestaltung ihres Lebens möglich machen. Das neue Weite</w:t>
      </w:r>
      <w:r w:rsidR="00722558" w:rsidRPr="00722558">
        <w:rPr>
          <w:rFonts w:ascii="Verdana" w:hAnsi="Verdana"/>
          <w:iCs/>
        </w:rPr>
        <w:t>r</w:t>
      </w:r>
      <w:r w:rsidR="00722558" w:rsidRPr="00722558">
        <w:rPr>
          <w:rFonts w:ascii="Verdana" w:hAnsi="Verdana"/>
          <w:iCs/>
        </w:rPr>
        <w:t>bildungsgesetz stellt klar, dass es sich um Angebote von beso</w:t>
      </w:r>
      <w:r w:rsidR="00722558" w:rsidRPr="00722558">
        <w:rPr>
          <w:rFonts w:ascii="Verdana" w:hAnsi="Verdana"/>
          <w:iCs/>
        </w:rPr>
        <w:t>n</w:t>
      </w:r>
      <w:r w:rsidR="00722558" w:rsidRPr="00722558">
        <w:rPr>
          <w:rFonts w:ascii="Verdana" w:hAnsi="Verdana"/>
          <w:iCs/>
        </w:rPr>
        <w:t xml:space="preserve">derem </w:t>
      </w:r>
      <w:r w:rsidR="00F3725A" w:rsidRPr="00722558">
        <w:rPr>
          <w:rFonts w:ascii="Verdana" w:hAnsi="Verdana"/>
          <w:iCs/>
        </w:rPr>
        <w:t>gesellschaftlichem</w:t>
      </w:r>
      <w:r w:rsidR="00722558" w:rsidRPr="00722558">
        <w:rPr>
          <w:rFonts w:ascii="Verdana" w:hAnsi="Verdana"/>
          <w:iCs/>
        </w:rPr>
        <w:t xml:space="preserve"> Interesse handelt. Neue Formate sind möglich, wenn es sich um Formen </w:t>
      </w:r>
      <w:r w:rsidR="00722558" w:rsidRPr="00722558">
        <w:rPr>
          <w:rFonts w:ascii="Verdana" w:hAnsi="Verdana"/>
          <w:b/>
          <w:iCs/>
        </w:rPr>
        <w:t>organisierten</w:t>
      </w:r>
      <w:r w:rsidR="00722558" w:rsidRPr="00722558">
        <w:rPr>
          <w:rFonts w:ascii="Verdana" w:hAnsi="Verdana"/>
          <w:iCs/>
        </w:rPr>
        <w:t xml:space="preserve"> Lernens ha</w:t>
      </w:r>
      <w:r w:rsidR="00722558" w:rsidRPr="00722558">
        <w:rPr>
          <w:rFonts w:ascii="Verdana" w:hAnsi="Verdana"/>
          <w:iCs/>
        </w:rPr>
        <w:t>n</w:t>
      </w:r>
      <w:r w:rsidR="00722558" w:rsidRPr="00722558">
        <w:rPr>
          <w:rFonts w:ascii="Verdana" w:hAnsi="Verdana"/>
          <w:iCs/>
        </w:rPr>
        <w:t xml:space="preserve">delt. </w:t>
      </w:r>
      <w:r w:rsidR="00722558">
        <w:rPr>
          <w:rFonts w:ascii="Verdana" w:hAnsi="Verdana"/>
          <w:iCs/>
        </w:rPr>
        <w:br/>
      </w:r>
    </w:p>
    <w:p w14:paraId="45DAE567" w14:textId="77777777" w:rsidR="00361224" w:rsidRPr="00722558" w:rsidRDefault="00722558" w:rsidP="00361224">
      <w:pPr>
        <w:pStyle w:val="Textkrper-Einzug2"/>
        <w:tabs>
          <w:tab w:val="right" w:pos="2977"/>
          <w:tab w:val="right" w:pos="3969"/>
        </w:tabs>
        <w:spacing w:before="120"/>
        <w:rPr>
          <w:rFonts w:ascii="Verdana" w:hAnsi="Verdana"/>
        </w:rPr>
      </w:pPr>
      <w:r w:rsidRPr="00722558">
        <w:rPr>
          <w:rFonts w:ascii="Verdana" w:hAnsi="Verdana"/>
          <w:iCs/>
        </w:rPr>
        <w:t xml:space="preserve">Für die </w:t>
      </w:r>
      <w:r w:rsidRPr="00642E4D">
        <w:rPr>
          <w:rFonts w:ascii="Verdana" w:hAnsi="Verdana"/>
          <w:b/>
          <w:iCs/>
        </w:rPr>
        <w:t>kreativitätsfördernde</w:t>
      </w:r>
      <w:r>
        <w:rPr>
          <w:rFonts w:ascii="Verdana" w:hAnsi="Verdana"/>
          <w:iCs/>
        </w:rPr>
        <w:t xml:space="preserve"> Bildung erhält das KBW einen Zuschuss in Höhe von </w:t>
      </w:r>
      <w:r w:rsidRPr="00722558">
        <w:rPr>
          <w:rFonts w:ascii="Verdana" w:hAnsi="Verdana"/>
          <w:b/>
          <w:iCs/>
        </w:rPr>
        <w:t>2,50 €</w:t>
      </w:r>
      <w:r>
        <w:rPr>
          <w:rFonts w:ascii="Verdana" w:hAnsi="Verdana"/>
          <w:iCs/>
        </w:rPr>
        <w:t xml:space="preserve"> pro </w:t>
      </w:r>
      <w:r w:rsidRPr="00722558">
        <w:rPr>
          <w:rFonts w:ascii="Verdana" w:hAnsi="Verdana"/>
          <w:b/>
          <w:iCs/>
        </w:rPr>
        <w:t>Unterrichtseinheit</w:t>
      </w:r>
      <w:r w:rsidR="00361224" w:rsidRPr="00722558">
        <w:rPr>
          <w:rFonts w:ascii="Verdana" w:hAnsi="Verdana"/>
          <w:b/>
          <w:bCs/>
          <w:i/>
          <w:iCs/>
        </w:rPr>
        <w:t xml:space="preserve">, </w:t>
      </w:r>
      <w:r w:rsidR="00361224" w:rsidRPr="00722558">
        <w:rPr>
          <w:rFonts w:ascii="Verdana" w:hAnsi="Verdana"/>
          <w:bCs/>
          <w:iCs/>
        </w:rPr>
        <w:t>b</w:t>
      </w:r>
      <w:r w:rsidR="00D2337E" w:rsidRPr="00722558">
        <w:rPr>
          <w:rFonts w:ascii="Verdana" w:hAnsi="Verdana"/>
          <w:bCs/>
          <w:iCs/>
        </w:rPr>
        <w:t>a</w:t>
      </w:r>
      <w:r w:rsidR="00361224" w:rsidRPr="00722558">
        <w:rPr>
          <w:rFonts w:ascii="Verdana" w:hAnsi="Verdana"/>
          <w:bCs/>
          <w:iCs/>
        </w:rPr>
        <w:t>si</w:t>
      </w:r>
      <w:r w:rsidR="00361224" w:rsidRPr="00722558">
        <w:rPr>
          <w:rFonts w:ascii="Verdana" w:hAnsi="Verdana"/>
          <w:bCs/>
          <w:iCs/>
        </w:rPr>
        <w:t>e</w:t>
      </w:r>
      <w:r w:rsidR="00361224" w:rsidRPr="00722558">
        <w:rPr>
          <w:rFonts w:ascii="Verdana" w:hAnsi="Verdana"/>
          <w:bCs/>
          <w:iCs/>
        </w:rPr>
        <w:t>rend</w:t>
      </w:r>
      <w:r w:rsidR="006D0730" w:rsidRPr="00722558">
        <w:rPr>
          <w:rFonts w:ascii="Verdana" w:hAnsi="Verdana"/>
        </w:rPr>
        <w:t xml:space="preserve"> auf den tatsächlich durchgeführten Unterrichtseinheiten des Vorjahres</w:t>
      </w:r>
      <w:r w:rsidR="00361224" w:rsidRPr="00722558">
        <w:rPr>
          <w:rFonts w:ascii="Verdana" w:hAnsi="Verdana"/>
        </w:rPr>
        <w:t>.</w:t>
      </w:r>
      <w:r w:rsidR="00642E4D">
        <w:rPr>
          <w:rFonts w:ascii="Verdana" w:hAnsi="Verdana"/>
        </w:rPr>
        <w:t xml:space="preserve"> Die maximale Bezuschussung ist die Höchstgrenze des Basisjahres 2016</w:t>
      </w:r>
      <w:r w:rsidR="00755DC4">
        <w:rPr>
          <w:rFonts w:ascii="Verdana" w:hAnsi="Verdana"/>
        </w:rPr>
        <w:t>.</w:t>
      </w:r>
    </w:p>
    <w:p w14:paraId="799F6A5E" w14:textId="77777777" w:rsidR="00E54D9E" w:rsidRPr="00722558" w:rsidRDefault="002F2A38" w:rsidP="00361224">
      <w:pPr>
        <w:pStyle w:val="Textkrper-Einzug2"/>
        <w:tabs>
          <w:tab w:val="right" w:pos="2977"/>
          <w:tab w:val="right" w:pos="3969"/>
        </w:tabs>
        <w:spacing w:before="120"/>
        <w:rPr>
          <w:rFonts w:ascii="Verdana" w:hAnsi="Verdana"/>
        </w:rPr>
      </w:pPr>
      <w:r w:rsidRPr="00722558">
        <w:rPr>
          <w:rFonts w:ascii="Verdana" w:hAnsi="Verdana"/>
        </w:rPr>
        <w:t>Die Auszahlung erfolgt nach</w:t>
      </w:r>
      <w:r w:rsidR="00E54D9E" w:rsidRPr="00722558">
        <w:rPr>
          <w:rFonts w:ascii="Verdana" w:hAnsi="Verdana"/>
        </w:rPr>
        <w:t xml:space="preserve"> der Jahresabschlussrechnung </w:t>
      </w:r>
    </w:p>
    <w:p w14:paraId="73C0A310" w14:textId="77777777" w:rsidR="00C24995" w:rsidRPr="00722558" w:rsidRDefault="00E54D9E" w:rsidP="00E54D9E">
      <w:pPr>
        <w:pStyle w:val="Textkrper-Einzug2"/>
        <w:tabs>
          <w:tab w:val="right" w:pos="2977"/>
          <w:tab w:val="right" w:pos="3969"/>
        </w:tabs>
        <w:rPr>
          <w:rFonts w:ascii="Verdana" w:hAnsi="Verdana"/>
          <w:bCs/>
          <w:iCs/>
        </w:rPr>
      </w:pPr>
      <w:r w:rsidRPr="00722558">
        <w:rPr>
          <w:rFonts w:ascii="Verdana" w:hAnsi="Verdana"/>
        </w:rPr>
        <w:t>(WbG-Jahresrechnung</w:t>
      </w:r>
      <w:r w:rsidR="00361224" w:rsidRPr="00722558">
        <w:rPr>
          <w:rFonts w:ascii="Verdana" w:hAnsi="Verdana"/>
        </w:rPr>
        <w:t xml:space="preserve">) und wird </w:t>
      </w:r>
      <w:r w:rsidR="009F325B" w:rsidRPr="00722558">
        <w:rPr>
          <w:rFonts w:ascii="Verdana" w:hAnsi="Verdana"/>
        </w:rPr>
        <w:t>mit dem Sachkostenzuschuss</w:t>
      </w:r>
      <w:r w:rsidR="00361224" w:rsidRPr="00722558">
        <w:rPr>
          <w:rFonts w:ascii="Verdana" w:hAnsi="Verdana"/>
        </w:rPr>
        <w:t xml:space="preserve"> zum </w:t>
      </w:r>
      <w:r w:rsidR="009F325B" w:rsidRPr="00722558">
        <w:rPr>
          <w:rFonts w:ascii="Verdana" w:hAnsi="Verdana"/>
        </w:rPr>
        <w:t>30.06.</w:t>
      </w:r>
      <w:r w:rsidR="00361224" w:rsidRPr="00722558">
        <w:rPr>
          <w:rFonts w:ascii="Verdana" w:hAnsi="Verdana"/>
        </w:rPr>
        <w:t>vorgenommen.</w:t>
      </w:r>
      <w:r w:rsidR="00C24995" w:rsidRPr="00722558">
        <w:rPr>
          <w:rFonts w:ascii="Verdana" w:hAnsi="Verdana"/>
          <w:u w:val="single"/>
        </w:rPr>
        <w:br/>
      </w:r>
    </w:p>
    <w:p w14:paraId="403C9406" w14:textId="77777777" w:rsidR="00CF15E5" w:rsidRDefault="00121A71" w:rsidP="00CF15E5">
      <w:pPr>
        <w:pStyle w:val="Textkrper-Einzug2"/>
        <w:tabs>
          <w:tab w:val="right" w:pos="2977"/>
          <w:tab w:val="right" w:pos="3969"/>
        </w:tabs>
        <w:rPr>
          <w:rFonts w:ascii="Verdana" w:hAnsi="Verdana"/>
          <w:bCs/>
          <w:iCs/>
        </w:rPr>
      </w:pPr>
      <w:r w:rsidRPr="00722558">
        <w:rPr>
          <w:rFonts w:ascii="Verdana" w:hAnsi="Verdana"/>
          <w:bCs/>
          <w:iCs/>
        </w:rPr>
        <w:t xml:space="preserve">Die durchgeführten Unterrichtseinheiten sind mit Angabe der Kursnummer, dem Kurstitel sowie den Leistungseinheiten zum 30.01. </w:t>
      </w:r>
      <w:r w:rsidR="009D501B" w:rsidRPr="00722558">
        <w:rPr>
          <w:rFonts w:ascii="Verdana" w:hAnsi="Verdana"/>
          <w:bCs/>
          <w:iCs/>
        </w:rPr>
        <w:t xml:space="preserve">von den </w:t>
      </w:r>
      <w:r w:rsidR="00722558">
        <w:rPr>
          <w:rFonts w:ascii="Verdana" w:hAnsi="Verdana"/>
          <w:bCs/>
          <w:iCs/>
        </w:rPr>
        <w:t>kefb-Geschäftsstellen</w:t>
      </w:r>
      <w:r w:rsidR="00FD126C" w:rsidRPr="00722558">
        <w:rPr>
          <w:rFonts w:ascii="Verdana" w:hAnsi="Verdana"/>
          <w:bCs/>
          <w:iCs/>
        </w:rPr>
        <w:t xml:space="preserve"> </w:t>
      </w:r>
      <w:r w:rsidRPr="00722558">
        <w:rPr>
          <w:rFonts w:ascii="Verdana" w:hAnsi="Verdana"/>
          <w:bCs/>
          <w:iCs/>
        </w:rPr>
        <w:t xml:space="preserve">an die </w:t>
      </w:r>
      <w:r w:rsidR="00722558">
        <w:rPr>
          <w:rFonts w:ascii="Verdana" w:hAnsi="Verdana"/>
          <w:bCs/>
          <w:iCs/>
        </w:rPr>
        <w:t>kefb</w:t>
      </w:r>
      <w:r w:rsidRPr="00722558">
        <w:rPr>
          <w:rFonts w:ascii="Verdana" w:hAnsi="Verdana"/>
          <w:bCs/>
          <w:iCs/>
        </w:rPr>
        <w:t xml:space="preserve"> weiterzuleiten.</w:t>
      </w:r>
    </w:p>
    <w:p w14:paraId="6F0783B7" w14:textId="77777777" w:rsidR="00722558" w:rsidRDefault="00722558" w:rsidP="00CF15E5">
      <w:pPr>
        <w:pStyle w:val="Textkrper-Einzug2"/>
        <w:tabs>
          <w:tab w:val="right" w:pos="2977"/>
          <w:tab w:val="right" w:pos="3969"/>
        </w:tabs>
        <w:rPr>
          <w:rFonts w:ascii="Verdana" w:hAnsi="Verdana"/>
          <w:bCs/>
          <w:iCs/>
        </w:rPr>
      </w:pPr>
    </w:p>
    <w:p w14:paraId="0E550602" w14:textId="77777777" w:rsidR="00722558" w:rsidRPr="00722558" w:rsidRDefault="00722558" w:rsidP="00CF15E5">
      <w:pPr>
        <w:pStyle w:val="Textkrper-Einzug2"/>
        <w:tabs>
          <w:tab w:val="right" w:pos="2977"/>
          <w:tab w:val="right" w:pos="3969"/>
        </w:tabs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 xml:space="preserve">Der Bereich der kulturellen Bildung </w:t>
      </w:r>
      <w:r w:rsidR="0095219F">
        <w:rPr>
          <w:rFonts w:ascii="Verdana" w:hAnsi="Verdana"/>
          <w:bCs/>
          <w:iCs/>
        </w:rPr>
        <w:t>wird in Form der Spitza</w:t>
      </w:r>
      <w:r w:rsidR="0095219F">
        <w:rPr>
          <w:rFonts w:ascii="Verdana" w:hAnsi="Verdana"/>
          <w:bCs/>
          <w:iCs/>
        </w:rPr>
        <w:t>b</w:t>
      </w:r>
      <w:r w:rsidR="0095219F">
        <w:rPr>
          <w:rFonts w:ascii="Verdana" w:hAnsi="Verdana"/>
          <w:bCs/>
          <w:iCs/>
        </w:rPr>
        <w:t>rechnung bezuschusst (siehe Punkt 3.1).</w:t>
      </w:r>
    </w:p>
    <w:p w14:paraId="6ED43E62" w14:textId="77777777" w:rsidR="00121A71" w:rsidRPr="00722558" w:rsidRDefault="00121A71" w:rsidP="00CF15E5">
      <w:pPr>
        <w:pStyle w:val="Textkrper-Einzug2"/>
        <w:tabs>
          <w:tab w:val="right" w:pos="2977"/>
          <w:tab w:val="right" w:pos="3969"/>
        </w:tabs>
        <w:rPr>
          <w:rFonts w:ascii="Verdana" w:hAnsi="Verdana"/>
          <w:bCs/>
          <w:iCs/>
        </w:rPr>
      </w:pPr>
    </w:p>
    <w:p w14:paraId="5F6A36A0" w14:textId="77777777" w:rsidR="00090097" w:rsidRPr="00361224" w:rsidRDefault="00090097" w:rsidP="00361224">
      <w:pPr>
        <w:pStyle w:val="Textkrper-Einzug2"/>
        <w:tabs>
          <w:tab w:val="right" w:pos="2977"/>
          <w:tab w:val="right" w:pos="3969"/>
        </w:tabs>
        <w:spacing w:before="120"/>
        <w:rPr>
          <w:rFonts w:ascii="Verdana" w:hAnsi="Verdana"/>
          <w:b/>
          <w:bCs/>
          <w:i/>
          <w:iCs/>
        </w:rPr>
      </w:pPr>
    </w:p>
    <w:p w14:paraId="08BE903D" w14:textId="77777777" w:rsidR="00C24995" w:rsidRDefault="006D0F2A" w:rsidP="0079220E">
      <w:pPr>
        <w:pStyle w:val="Textkrper-Einzug2"/>
        <w:tabs>
          <w:tab w:val="num" w:pos="1069"/>
        </w:tabs>
        <w:ind w:left="0"/>
        <w:rPr>
          <w:rFonts w:ascii="Verdana" w:hAnsi="Verdana"/>
        </w:rPr>
      </w:pPr>
      <w:r>
        <w:rPr>
          <w:rFonts w:ascii="Verdana" w:hAnsi="Verdana"/>
          <w:u w:val="single"/>
        </w:rPr>
        <w:t xml:space="preserve">2.2. </w:t>
      </w:r>
      <w:r w:rsidR="00C24995">
        <w:rPr>
          <w:rFonts w:ascii="Verdana" w:hAnsi="Verdana"/>
          <w:u w:val="single"/>
        </w:rPr>
        <w:t>Zentrale Veranstaltungen</w:t>
      </w:r>
      <w:r w:rsidR="00C24995">
        <w:rPr>
          <w:rFonts w:ascii="Verdana" w:hAnsi="Verdana"/>
          <w:u w:val="single"/>
        </w:rPr>
        <w:br/>
      </w:r>
    </w:p>
    <w:p w14:paraId="11B02E28" w14:textId="77777777" w:rsidR="008A6F9A" w:rsidRDefault="00C24995" w:rsidP="008A6F9A">
      <w:pPr>
        <w:pStyle w:val="Textkrper-Einzug2"/>
        <w:tabs>
          <w:tab w:val="right" w:pos="2977"/>
          <w:tab w:val="right" w:pos="6804"/>
        </w:tabs>
        <w:ind w:left="567"/>
        <w:rPr>
          <w:rFonts w:ascii="Verdana" w:hAnsi="Verdana"/>
        </w:rPr>
      </w:pPr>
      <w:r>
        <w:rPr>
          <w:rFonts w:ascii="Verdana" w:hAnsi="Verdana"/>
        </w:rPr>
        <w:t xml:space="preserve">Durch die sog. zentralen Veranstaltungen wird jedem </w:t>
      </w:r>
      <w:r w:rsidR="005E3C33">
        <w:rPr>
          <w:rFonts w:ascii="Verdana" w:hAnsi="Verdana"/>
        </w:rPr>
        <w:t>KBW</w:t>
      </w:r>
      <w:r>
        <w:rPr>
          <w:rFonts w:ascii="Verdana" w:hAnsi="Verdana"/>
        </w:rPr>
        <w:t xml:space="preserve"> die Mö</w:t>
      </w:r>
      <w:r>
        <w:rPr>
          <w:rFonts w:ascii="Verdana" w:hAnsi="Verdana"/>
        </w:rPr>
        <w:t>g</w:t>
      </w:r>
      <w:r>
        <w:rPr>
          <w:rFonts w:ascii="Verdana" w:hAnsi="Verdana"/>
        </w:rPr>
        <w:t>lichkeit eingeräumt, einzelne Veranstaltungen oder Veranstaltung</w:t>
      </w:r>
      <w:r>
        <w:rPr>
          <w:rFonts w:ascii="Verdana" w:hAnsi="Verdana"/>
        </w:rPr>
        <w:t>s</w:t>
      </w:r>
      <w:r>
        <w:rPr>
          <w:rFonts w:ascii="Verdana" w:hAnsi="Verdana"/>
        </w:rPr>
        <w:t>reihen – auch im Sinne einer eigenen Repräsentation – anzubieten, die sich gegenüber dem regelmäßigen Bildungsangebot abheben (z. B. bei a</w:t>
      </w:r>
      <w:r>
        <w:rPr>
          <w:rFonts w:ascii="Verdana" w:hAnsi="Verdana"/>
        </w:rPr>
        <w:t>k</w:t>
      </w:r>
      <w:r>
        <w:rPr>
          <w:rFonts w:ascii="Verdana" w:hAnsi="Verdana"/>
        </w:rPr>
        <w:t>tuellen Themen).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8A6F9A">
        <w:rPr>
          <w:rFonts w:ascii="Verdana" w:hAnsi="Verdana"/>
        </w:rPr>
        <w:t xml:space="preserve">Geplante zentrale Veranstaltungen sind im Arbeitsprogramm </w:t>
      </w:r>
      <w:r w:rsidR="008A6F9A" w:rsidRPr="008A6F9A">
        <w:rPr>
          <w:rFonts w:ascii="Verdana" w:hAnsi="Verdana"/>
        </w:rPr>
        <w:t>mit e</w:t>
      </w:r>
      <w:r w:rsidR="008A6F9A" w:rsidRPr="008A6F9A">
        <w:rPr>
          <w:rFonts w:ascii="Verdana" w:hAnsi="Verdana"/>
        </w:rPr>
        <w:t>i</w:t>
      </w:r>
      <w:r w:rsidR="00CF15E5">
        <w:rPr>
          <w:rFonts w:ascii="Verdana" w:hAnsi="Verdana"/>
        </w:rPr>
        <w:lastRenderedPageBreak/>
        <w:t>ner „0“ nach der K</w:t>
      </w:r>
      <w:r w:rsidR="008A6F9A" w:rsidRPr="008A6F9A">
        <w:rPr>
          <w:rFonts w:ascii="Verdana" w:hAnsi="Verdana"/>
        </w:rPr>
        <w:t xml:space="preserve">ennziffer für die Bildungseinrichtung </w:t>
      </w:r>
      <w:r w:rsidRPr="008A6F9A">
        <w:rPr>
          <w:rFonts w:ascii="Verdana" w:hAnsi="Verdana"/>
        </w:rPr>
        <w:t>deutlich als solche auszuwei</w:t>
      </w:r>
      <w:r w:rsidR="008A6F9A" w:rsidRPr="008A6F9A">
        <w:rPr>
          <w:rFonts w:ascii="Verdana" w:hAnsi="Verdana"/>
        </w:rPr>
        <w:t>sen.</w:t>
      </w:r>
    </w:p>
    <w:p w14:paraId="2EE77EA3" w14:textId="77777777" w:rsidR="008A6F9A" w:rsidRDefault="008A6F9A" w:rsidP="008A6F9A">
      <w:pPr>
        <w:pStyle w:val="Textkrper-Einzug2"/>
        <w:tabs>
          <w:tab w:val="right" w:pos="2977"/>
          <w:tab w:val="right" w:pos="6804"/>
        </w:tabs>
        <w:ind w:left="567"/>
        <w:rPr>
          <w:rFonts w:ascii="Verdana" w:hAnsi="Verdana"/>
        </w:rPr>
      </w:pPr>
    </w:p>
    <w:p w14:paraId="01F1FF59" w14:textId="77777777" w:rsidR="003234C9" w:rsidRDefault="003234C9" w:rsidP="008A6F9A">
      <w:pPr>
        <w:pStyle w:val="Textkrper-Einzug2"/>
        <w:tabs>
          <w:tab w:val="right" w:pos="2977"/>
          <w:tab w:val="right" w:pos="6804"/>
        </w:tabs>
        <w:ind w:left="567"/>
        <w:rPr>
          <w:rFonts w:ascii="Verdana" w:hAnsi="Verdana"/>
        </w:rPr>
      </w:pPr>
      <w:r>
        <w:rPr>
          <w:rFonts w:ascii="Verdana" w:hAnsi="Verdana"/>
        </w:rPr>
        <w:t>Beispiel Kursnummer</w:t>
      </w:r>
      <w:r w:rsidR="00894674">
        <w:rPr>
          <w:rFonts w:ascii="Verdana" w:hAnsi="Verdana"/>
        </w:rPr>
        <w:t>: N5</w:t>
      </w:r>
      <w:r w:rsidR="008541EA">
        <w:rPr>
          <w:rFonts w:ascii="Verdana" w:hAnsi="Verdana"/>
        </w:rPr>
        <w:t>1</w:t>
      </w:r>
      <w:r w:rsidR="00894674" w:rsidRPr="00894674">
        <w:rPr>
          <w:rFonts w:ascii="Verdana" w:hAnsi="Verdana"/>
          <w:b/>
          <w:color w:val="FF0000"/>
        </w:rPr>
        <w:t>0</w:t>
      </w:r>
      <w:r w:rsidR="008541EA">
        <w:rPr>
          <w:rFonts w:ascii="Verdana" w:hAnsi="Verdana"/>
        </w:rPr>
        <w:t>A</w:t>
      </w:r>
      <w:r w:rsidR="00894674">
        <w:rPr>
          <w:rFonts w:ascii="Verdana" w:hAnsi="Verdana"/>
        </w:rPr>
        <w:t>RT001</w:t>
      </w:r>
    </w:p>
    <w:p w14:paraId="3BDD9B6D" w14:textId="77777777" w:rsidR="003234C9" w:rsidRDefault="003234C9" w:rsidP="008A6F9A">
      <w:pPr>
        <w:pStyle w:val="Textkrper-Einzug2"/>
        <w:tabs>
          <w:tab w:val="right" w:pos="2977"/>
          <w:tab w:val="right" w:pos="6804"/>
        </w:tabs>
        <w:ind w:left="567"/>
        <w:rPr>
          <w:rFonts w:ascii="Verdana" w:hAnsi="Verdan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353"/>
        <w:gridCol w:w="2226"/>
        <w:gridCol w:w="1720"/>
        <w:gridCol w:w="1083"/>
      </w:tblGrid>
      <w:tr w:rsidR="003234C9" w:rsidRPr="007A6229" w14:paraId="0660C182" w14:textId="77777777" w:rsidTr="007A6229">
        <w:tc>
          <w:tcPr>
            <w:tcW w:w="989" w:type="dxa"/>
            <w:shd w:val="clear" w:color="auto" w:fill="auto"/>
          </w:tcPr>
          <w:p w14:paraId="3FA070E1" w14:textId="77777777" w:rsidR="003234C9" w:rsidRPr="007A6229" w:rsidRDefault="003234C9" w:rsidP="007A6229">
            <w:pPr>
              <w:pStyle w:val="Textkrper-Einzug2"/>
              <w:tabs>
                <w:tab w:val="right" w:pos="2977"/>
                <w:tab w:val="right" w:pos="6804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7A6229">
              <w:rPr>
                <w:rFonts w:ascii="Verdana" w:hAnsi="Verdana"/>
                <w:sz w:val="18"/>
                <w:szCs w:val="18"/>
              </w:rPr>
              <w:t>Halbjahr</w:t>
            </w:r>
          </w:p>
        </w:tc>
        <w:tc>
          <w:tcPr>
            <w:tcW w:w="1353" w:type="dxa"/>
            <w:shd w:val="clear" w:color="auto" w:fill="auto"/>
          </w:tcPr>
          <w:p w14:paraId="09172EC6" w14:textId="77777777" w:rsidR="003234C9" w:rsidRPr="007A6229" w:rsidRDefault="003234C9" w:rsidP="007A6229">
            <w:pPr>
              <w:pStyle w:val="Textkrper-Einzug2"/>
              <w:tabs>
                <w:tab w:val="right" w:pos="2977"/>
                <w:tab w:val="right" w:pos="6804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7A6229">
              <w:rPr>
                <w:rFonts w:ascii="Verdana" w:hAnsi="Verdana"/>
                <w:sz w:val="18"/>
                <w:szCs w:val="18"/>
              </w:rPr>
              <w:t>Einrichtung</w:t>
            </w:r>
          </w:p>
        </w:tc>
        <w:tc>
          <w:tcPr>
            <w:tcW w:w="2226" w:type="dxa"/>
            <w:shd w:val="clear" w:color="auto" w:fill="auto"/>
          </w:tcPr>
          <w:p w14:paraId="596A1CE6" w14:textId="77777777" w:rsidR="003234C9" w:rsidRPr="007A6229" w:rsidRDefault="003234C9" w:rsidP="007A6229">
            <w:pPr>
              <w:pStyle w:val="Textkrper-Einzug2"/>
              <w:tabs>
                <w:tab w:val="right" w:pos="2977"/>
                <w:tab w:val="right" w:pos="6804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7A6229">
              <w:rPr>
                <w:rFonts w:ascii="Verdana" w:hAnsi="Verdana"/>
                <w:sz w:val="18"/>
                <w:szCs w:val="18"/>
              </w:rPr>
              <w:t>Kennzeichnung</w:t>
            </w:r>
          </w:p>
          <w:p w14:paraId="56E37B85" w14:textId="77777777" w:rsidR="003234C9" w:rsidRPr="007A6229" w:rsidRDefault="003234C9" w:rsidP="007A6229">
            <w:pPr>
              <w:pStyle w:val="Textkrper-Einzug2"/>
              <w:tabs>
                <w:tab w:val="right" w:pos="2977"/>
                <w:tab w:val="right" w:pos="6804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7A6229">
              <w:rPr>
                <w:rFonts w:ascii="Verdana" w:hAnsi="Verdana"/>
                <w:sz w:val="18"/>
                <w:szCs w:val="18"/>
              </w:rPr>
              <w:t>Zentralveransta</w:t>
            </w:r>
            <w:r w:rsidRPr="007A6229">
              <w:rPr>
                <w:rFonts w:ascii="Verdana" w:hAnsi="Verdana"/>
                <w:sz w:val="18"/>
                <w:szCs w:val="18"/>
              </w:rPr>
              <w:t>l</w:t>
            </w:r>
            <w:r w:rsidRPr="007A6229">
              <w:rPr>
                <w:rFonts w:ascii="Verdana" w:hAnsi="Verdana"/>
                <w:sz w:val="18"/>
                <w:szCs w:val="18"/>
              </w:rPr>
              <w:t>tung</w:t>
            </w:r>
          </w:p>
        </w:tc>
        <w:tc>
          <w:tcPr>
            <w:tcW w:w="1720" w:type="dxa"/>
            <w:shd w:val="clear" w:color="auto" w:fill="auto"/>
          </w:tcPr>
          <w:p w14:paraId="70068098" w14:textId="77777777" w:rsidR="003234C9" w:rsidRPr="007A6229" w:rsidRDefault="00710FE4" w:rsidP="007A6229">
            <w:pPr>
              <w:pStyle w:val="Textkrper-Einzug2"/>
              <w:tabs>
                <w:tab w:val="right" w:pos="2977"/>
                <w:tab w:val="right" w:pos="6804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7A6229">
              <w:rPr>
                <w:rFonts w:ascii="Verdana" w:hAnsi="Verdana"/>
                <w:sz w:val="18"/>
                <w:szCs w:val="18"/>
              </w:rPr>
              <w:t>Themenb</w:t>
            </w:r>
            <w:r w:rsidRPr="007A6229">
              <w:rPr>
                <w:rFonts w:ascii="Verdana" w:hAnsi="Verdana"/>
                <w:sz w:val="18"/>
                <w:szCs w:val="18"/>
              </w:rPr>
              <w:t>e</w:t>
            </w:r>
            <w:r w:rsidRPr="007A6229">
              <w:rPr>
                <w:rFonts w:ascii="Verdana" w:hAnsi="Verdana"/>
                <w:sz w:val="18"/>
                <w:szCs w:val="18"/>
              </w:rPr>
              <w:t>reich</w:t>
            </w:r>
          </w:p>
        </w:tc>
        <w:tc>
          <w:tcPr>
            <w:tcW w:w="1083" w:type="dxa"/>
            <w:shd w:val="clear" w:color="auto" w:fill="auto"/>
          </w:tcPr>
          <w:p w14:paraId="44803AE8" w14:textId="77777777" w:rsidR="003234C9" w:rsidRPr="007A6229" w:rsidRDefault="003234C9" w:rsidP="007A6229">
            <w:pPr>
              <w:pStyle w:val="Textkrper-Einzug2"/>
              <w:tabs>
                <w:tab w:val="right" w:pos="2977"/>
                <w:tab w:val="right" w:pos="6804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7A6229">
              <w:rPr>
                <w:rFonts w:ascii="Verdana" w:hAnsi="Verdana"/>
                <w:sz w:val="18"/>
                <w:szCs w:val="18"/>
              </w:rPr>
              <w:t>Nr.</w:t>
            </w:r>
          </w:p>
        </w:tc>
      </w:tr>
      <w:tr w:rsidR="003234C9" w14:paraId="19468F1C" w14:textId="77777777" w:rsidTr="007A6229">
        <w:tc>
          <w:tcPr>
            <w:tcW w:w="989" w:type="dxa"/>
            <w:shd w:val="clear" w:color="auto" w:fill="auto"/>
          </w:tcPr>
          <w:p w14:paraId="48EC48EE" w14:textId="77777777" w:rsidR="003234C9" w:rsidRPr="007A6229" w:rsidRDefault="003234C9" w:rsidP="007A6229">
            <w:pPr>
              <w:pStyle w:val="Textkrper-Einzug2"/>
              <w:tabs>
                <w:tab w:val="right" w:pos="2977"/>
                <w:tab w:val="right" w:pos="6804"/>
              </w:tabs>
              <w:ind w:left="0"/>
              <w:jc w:val="center"/>
              <w:rPr>
                <w:rFonts w:ascii="Verdana" w:hAnsi="Verdana"/>
              </w:rPr>
            </w:pPr>
            <w:r w:rsidRPr="007A6229">
              <w:rPr>
                <w:rFonts w:ascii="Verdana" w:hAnsi="Verdana"/>
              </w:rPr>
              <w:t>N</w:t>
            </w:r>
          </w:p>
        </w:tc>
        <w:tc>
          <w:tcPr>
            <w:tcW w:w="1353" w:type="dxa"/>
            <w:shd w:val="clear" w:color="auto" w:fill="auto"/>
          </w:tcPr>
          <w:p w14:paraId="2BB6AED9" w14:textId="77777777" w:rsidR="003234C9" w:rsidRPr="007A6229" w:rsidRDefault="008541EA" w:rsidP="007A6229">
            <w:pPr>
              <w:pStyle w:val="Textkrper-Einzug2"/>
              <w:tabs>
                <w:tab w:val="right" w:pos="2977"/>
                <w:tab w:val="right" w:pos="6804"/>
              </w:tabs>
              <w:ind w:left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</w:t>
            </w:r>
          </w:p>
        </w:tc>
        <w:tc>
          <w:tcPr>
            <w:tcW w:w="2226" w:type="dxa"/>
            <w:shd w:val="clear" w:color="auto" w:fill="auto"/>
          </w:tcPr>
          <w:p w14:paraId="1A5E9340" w14:textId="77777777" w:rsidR="003234C9" w:rsidRPr="007A6229" w:rsidRDefault="003234C9" w:rsidP="007A6229">
            <w:pPr>
              <w:pStyle w:val="Textkrper-Einzug2"/>
              <w:tabs>
                <w:tab w:val="right" w:pos="2977"/>
                <w:tab w:val="right" w:pos="6804"/>
              </w:tabs>
              <w:ind w:left="0"/>
              <w:jc w:val="center"/>
              <w:rPr>
                <w:rFonts w:ascii="Verdana" w:hAnsi="Verdana"/>
                <w:b/>
                <w:color w:val="FF0000"/>
              </w:rPr>
            </w:pPr>
            <w:r w:rsidRPr="007A6229">
              <w:rPr>
                <w:rFonts w:ascii="Verdana" w:hAnsi="Verdana"/>
                <w:b/>
                <w:color w:val="FF0000"/>
              </w:rPr>
              <w:t>0</w:t>
            </w:r>
          </w:p>
        </w:tc>
        <w:tc>
          <w:tcPr>
            <w:tcW w:w="1720" w:type="dxa"/>
            <w:shd w:val="clear" w:color="auto" w:fill="auto"/>
          </w:tcPr>
          <w:p w14:paraId="3943BE9D" w14:textId="77777777" w:rsidR="003234C9" w:rsidRPr="007A6229" w:rsidRDefault="008541EA" w:rsidP="007A6229">
            <w:pPr>
              <w:pStyle w:val="Textkrper-Einzug2"/>
              <w:tabs>
                <w:tab w:val="right" w:pos="2977"/>
                <w:tab w:val="right" w:pos="6804"/>
              </w:tabs>
              <w:ind w:left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="003234C9" w:rsidRPr="007A6229">
              <w:rPr>
                <w:rFonts w:ascii="Verdana" w:hAnsi="Verdana"/>
              </w:rPr>
              <w:t>RT</w:t>
            </w:r>
          </w:p>
        </w:tc>
        <w:tc>
          <w:tcPr>
            <w:tcW w:w="1083" w:type="dxa"/>
            <w:shd w:val="clear" w:color="auto" w:fill="auto"/>
          </w:tcPr>
          <w:p w14:paraId="76F467FF" w14:textId="77777777" w:rsidR="003234C9" w:rsidRPr="007A6229" w:rsidRDefault="003234C9" w:rsidP="007A6229">
            <w:pPr>
              <w:pStyle w:val="Textkrper-Einzug2"/>
              <w:tabs>
                <w:tab w:val="right" w:pos="2977"/>
                <w:tab w:val="right" w:pos="6804"/>
              </w:tabs>
              <w:ind w:left="0"/>
              <w:jc w:val="center"/>
              <w:rPr>
                <w:rFonts w:ascii="Verdana" w:hAnsi="Verdana"/>
              </w:rPr>
            </w:pPr>
            <w:r w:rsidRPr="007A6229">
              <w:rPr>
                <w:rFonts w:ascii="Verdana" w:hAnsi="Verdana"/>
              </w:rPr>
              <w:t>001</w:t>
            </w:r>
          </w:p>
        </w:tc>
      </w:tr>
    </w:tbl>
    <w:p w14:paraId="42ECE72F" w14:textId="77777777" w:rsidR="008A6F9A" w:rsidRDefault="008A6F9A" w:rsidP="003234C9">
      <w:pPr>
        <w:pStyle w:val="Textkrper-Einzug2"/>
        <w:tabs>
          <w:tab w:val="right" w:pos="2977"/>
          <w:tab w:val="right" w:pos="6804"/>
        </w:tabs>
        <w:ind w:left="0"/>
        <w:rPr>
          <w:rFonts w:ascii="Verdana" w:hAnsi="Verdana"/>
          <w:b/>
        </w:rPr>
      </w:pPr>
    </w:p>
    <w:p w14:paraId="156DD0E4" w14:textId="77777777" w:rsidR="001C09DA" w:rsidRDefault="00C24995" w:rsidP="008A6F9A">
      <w:pPr>
        <w:pStyle w:val="Textkrper-Einzug2"/>
        <w:tabs>
          <w:tab w:val="right" w:pos="2977"/>
          <w:tab w:val="right" w:pos="6804"/>
        </w:tabs>
        <w:ind w:left="567"/>
        <w:rPr>
          <w:rFonts w:ascii="Verdana" w:hAnsi="Verdana"/>
        </w:rPr>
      </w:pPr>
      <w:r>
        <w:rPr>
          <w:rFonts w:ascii="Verdana" w:hAnsi="Verdana"/>
        </w:rPr>
        <w:t>Der Höchstbetrag für die Finanzierung zentraler Veranstaltungen ric</w:t>
      </w:r>
      <w:r>
        <w:rPr>
          <w:rFonts w:ascii="Verdana" w:hAnsi="Verdana"/>
        </w:rPr>
        <w:t>h</w:t>
      </w:r>
      <w:r>
        <w:rPr>
          <w:rFonts w:ascii="Verdana" w:hAnsi="Verdana"/>
        </w:rPr>
        <w:t>tet sich nach dem Umfang der insgesamt i</w:t>
      </w:r>
      <w:r w:rsidR="003827BA">
        <w:rPr>
          <w:rFonts w:ascii="Verdana" w:hAnsi="Verdana"/>
        </w:rPr>
        <w:t>n der kefb</w:t>
      </w:r>
      <w:r>
        <w:rPr>
          <w:rFonts w:ascii="Verdana" w:hAnsi="Verdana"/>
        </w:rPr>
        <w:t xml:space="preserve"> für das Kale</w:t>
      </w:r>
      <w:r>
        <w:rPr>
          <w:rFonts w:ascii="Verdana" w:hAnsi="Verdana"/>
        </w:rPr>
        <w:t>n</w:t>
      </w:r>
      <w:r>
        <w:rPr>
          <w:rFonts w:ascii="Verdana" w:hAnsi="Verdana"/>
        </w:rPr>
        <w:t xml:space="preserve">derjahr geplanten Aufwendungen; die Obergrenze beläuft sich auf </w:t>
      </w:r>
      <w:r w:rsidRPr="0063626B">
        <w:rPr>
          <w:rFonts w:ascii="Verdana" w:hAnsi="Verdana"/>
        </w:rPr>
        <w:t xml:space="preserve">jährlich </w:t>
      </w:r>
      <w:r w:rsidR="00F572BA">
        <w:rPr>
          <w:rFonts w:ascii="Verdana" w:hAnsi="Verdana"/>
          <w:b/>
          <w:bCs/>
          <w:i/>
          <w:iCs/>
        </w:rPr>
        <w:t>1.5</w:t>
      </w:r>
      <w:r w:rsidR="0063626B" w:rsidRPr="00C21911">
        <w:rPr>
          <w:rFonts w:ascii="Verdana" w:hAnsi="Verdana"/>
          <w:b/>
          <w:bCs/>
          <w:i/>
          <w:iCs/>
        </w:rPr>
        <w:t xml:space="preserve">00,00 </w:t>
      </w:r>
      <w:r w:rsidRPr="00C21911">
        <w:rPr>
          <w:rFonts w:ascii="Verdana" w:hAnsi="Verdana"/>
          <w:b/>
          <w:bCs/>
          <w:i/>
          <w:iCs/>
        </w:rPr>
        <w:t>€</w:t>
      </w:r>
      <w:r w:rsidRPr="00C21911">
        <w:rPr>
          <w:rFonts w:ascii="Verdana" w:hAnsi="Verdana"/>
        </w:rPr>
        <w:t xml:space="preserve"> je </w:t>
      </w:r>
      <w:r w:rsidR="00FF25DB" w:rsidRPr="00C21911">
        <w:rPr>
          <w:rFonts w:ascii="Verdana" w:hAnsi="Verdana"/>
        </w:rPr>
        <w:t>KBW</w:t>
      </w:r>
      <w:r>
        <w:rPr>
          <w:rFonts w:ascii="Verdana" w:hAnsi="Verdana"/>
        </w:rPr>
        <w:t xml:space="preserve"> und wird zusätzlich zur R</w:t>
      </w:r>
      <w:r w:rsidR="0065033D">
        <w:rPr>
          <w:rFonts w:ascii="Verdana" w:hAnsi="Verdana"/>
        </w:rPr>
        <w:t xml:space="preserve">egelförderung </w:t>
      </w:r>
      <w:r w:rsidR="0085517A">
        <w:rPr>
          <w:rFonts w:ascii="Verdana" w:hAnsi="Verdana"/>
        </w:rPr>
        <w:t>&lt;</w:t>
      </w:r>
      <w:r w:rsidR="0065033D">
        <w:rPr>
          <w:rFonts w:ascii="Verdana" w:hAnsi="Verdana"/>
        </w:rPr>
        <w:t>II.2.1.</w:t>
      </w:r>
      <w:r w:rsidR="00FF25DB">
        <w:rPr>
          <w:rFonts w:ascii="Verdana" w:hAnsi="Verdana"/>
        </w:rPr>
        <w:t>a</w:t>
      </w:r>
      <w:r w:rsidR="00F77857">
        <w:rPr>
          <w:rFonts w:ascii="Verdana" w:hAnsi="Verdana"/>
        </w:rPr>
        <w:t xml:space="preserve"> und II. 2.3.</w:t>
      </w:r>
      <w:r w:rsidR="00FF25DB">
        <w:rPr>
          <w:rFonts w:ascii="Verdana" w:hAnsi="Verdana"/>
        </w:rPr>
        <w:t>)</w:t>
      </w:r>
      <w:r w:rsidR="0085517A">
        <w:rPr>
          <w:rFonts w:ascii="Verdana" w:hAnsi="Verdana"/>
        </w:rPr>
        <w:t>&gt;</w:t>
      </w:r>
      <w:r>
        <w:rPr>
          <w:rFonts w:ascii="Verdana" w:hAnsi="Verdana"/>
        </w:rPr>
        <w:t xml:space="preserve"> g</w:t>
      </w:r>
      <w:r>
        <w:rPr>
          <w:rFonts w:ascii="Verdana" w:hAnsi="Verdana"/>
        </w:rPr>
        <w:t>e</w:t>
      </w:r>
      <w:r>
        <w:rPr>
          <w:rFonts w:ascii="Verdana" w:hAnsi="Verdana"/>
        </w:rPr>
        <w:t>währt.</w:t>
      </w:r>
      <w:r w:rsidR="00D144FE">
        <w:rPr>
          <w:rFonts w:ascii="Verdana" w:hAnsi="Verdana"/>
        </w:rPr>
        <w:br/>
      </w:r>
    </w:p>
    <w:p w14:paraId="30F37400" w14:textId="7B5B66C8" w:rsidR="00113833" w:rsidRDefault="00FF25DB" w:rsidP="006F3F9E">
      <w:pPr>
        <w:pStyle w:val="Textkrper-Einzug2"/>
        <w:tabs>
          <w:tab w:val="right" w:pos="2977"/>
          <w:tab w:val="right" w:pos="6804"/>
        </w:tabs>
        <w:ind w:left="567"/>
        <w:rPr>
          <w:rFonts w:ascii="Verdana" w:hAnsi="Verdana"/>
          <w:b/>
        </w:rPr>
      </w:pPr>
      <w:r>
        <w:rPr>
          <w:rFonts w:ascii="Verdana" w:hAnsi="Verdana"/>
        </w:rPr>
        <w:t xml:space="preserve">Bezuschusst werden ausschließlich die Kosten </w:t>
      </w:r>
      <w:r w:rsidR="0095219F">
        <w:rPr>
          <w:rFonts w:ascii="Verdana" w:hAnsi="Verdana"/>
        </w:rPr>
        <w:t>der Dozierenden</w:t>
      </w:r>
      <w:r w:rsidR="00A01925">
        <w:rPr>
          <w:rFonts w:ascii="Verdana" w:hAnsi="Verdana"/>
        </w:rPr>
        <w:t xml:space="preserve"> </w:t>
      </w:r>
      <w:r>
        <w:rPr>
          <w:rFonts w:ascii="Verdana" w:hAnsi="Verdana"/>
        </w:rPr>
        <w:t>(z.B. Honorare, Fahrkosten, Übernachtung), allerdings unter Anrechnung von Einnahmen (z.B. Teilnahmegebühren). Über das Jahreslimit hi</w:t>
      </w:r>
      <w:r>
        <w:rPr>
          <w:rFonts w:ascii="Verdana" w:hAnsi="Verdana"/>
        </w:rPr>
        <w:t>n</w:t>
      </w:r>
      <w:r>
        <w:rPr>
          <w:rFonts w:ascii="Verdana" w:hAnsi="Verdana"/>
        </w:rPr>
        <w:t xml:space="preserve">ausgehende </w:t>
      </w:r>
      <w:r w:rsidR="00A01925" w:rsidRPr="0095219F">
        <w:rPr>
          <w:rFonts w:ascii="Verdana" w:hAnsi="Verdana"/>
        </w:rPr>
        <w:t>Dozenten</w:t>
      </w:r>
      <w:r>
        <w:rPr>
          <w:rFonts w:ascii="Verdana" w:hAnsi="Verdana"/>
        </w:rPr>
        <w:t>kosten müssen von dem jeweiligen Bildung</w:t>
      </w:r>
      <w:r>
        <w:rPr>
          <w:rFonts w:ascii="Verdana" w:hAnsi="Verdana"/>
        </w:rPr>
        <w:t>s</w:t>
      </w:r>
      <w:r>
        <w:rPr>
          <w:rFonts w:ascii="Verdana" w:hAnsi="Verdana"/>
        </w:rPr>
        <w:t>werk selbst aufgebracht werden. Etwaige im Zusammenhang mit der Zentralveranstaltung entstandene Sachkosten (z.B. für Werbung, Raummiete) sind aus dem Sachkostenetat des KBW zu begle</w:t>
      </w:r>
      <w:r>
        <w:rPr>
          <w:rFonts w:ascii="Verdana" w:hAnsi="Verdana"/>
        </w:rPr>
        <w:t>i</w:t>
      </w:r>
      <w:r>
        <w:rPr>
          <w:rFonts w:ascii="Verdana" w:hAnsi="Verdana"/>
        </w:rPr>
        <w:t>chen.</w:t>
      </w:r>
    </w:p>
    <w:p w14:paraId="06B5EE2F" w14:textId="77777777" w:rsidR="00113833" w:rsidRPr="008A6F9A" w:rsidRDefault="00113833" w:rsidP="008A6F9A">
      <w:pPr>
        <w:pStyle w:val="Textkrper-Einzug2"/>
        <w:tabs>
          <w:tab w:val="right" w:pos="2977"/>
          <w:tab w:val="right" w:pos="6804"/>
        </w:tabs>
        <w:ind w:left="567"/>
        <w:rPr>
          <w:rFonts w:ascii="Verdana" w:hAnsi="Verdana"/>
          <w:b/>
        </w:rPr>
      </w:pPr>
    </w:p>
    <w:p w14:paraId="060D228A" w14:textId="74765533" w:rsidR="00B27CA8" w:rsidRDefault="00C24995" w:rsidP="00136C10">
      <w:pPr>
        <w:pStyle w:val="Textkrper-Einzug2"/>
        <w:numPr>
          <w:ilvl w:val="1"/>
          <w:numId w:val="37"/>
        </w:numPr>
        <w:rPr>
          <w:rFonts w:ascii="Verdana" w:hAnsi="Verdana"/>
          <w:bCs/>
          <w:u w:val="single"/>
        </w:rPr>
      </w:pPr>
      <w:r w:rsidRPr="00C21911">
        <w:rPr>
          <w:rFonts w:ascii="Verdana" w:hAnsi="Verdana"/>
          <w:bCs/>
          <w:u w:val="single"/>
        </w:rPr>
        <w:t xml:space="preserve">Bildungsveranstaltungen </w:t>
      </w:r>
      <w:r w:rsidR="00B27CA8" w:rsidRPr="00C21911">
        <w:rPr>
          <w:rFonts w:ascii="Verdana" w:hAnsi="Verdana"/>
          <w:bCs/>
          <w:u w:val="single"/>
        </w:rPr>
        <w:t>nach Teilnehmertagen</w:t>
      </w:r>
      <w:r w:rsidR="009916D0" w:rsidRPr="00C21911">
        <w:rPr>
          <w:rFonts w:ascii="Verdana" w:hAnsi="Verdana"/>
          <w:bCs/>
          <w:u w:val="single"/>
        </w:rPr>
        <w:t xml:space="preserve"> (Internatsveransta</w:t>
      </w:r>
      <w:r w:rsidR="009916D0" w:rsidRPr="00C21911">
        <w:rPr>
          <w:rFonts w:ascii="Verdana" w:hAnsi="Verdana"/>
          <w:bCs/>
          <w:u w:val="single"/>
        </w:rPr>
        <w:t>l</w:t>
      </w:r>
      <w:r w:rsidR="009916D0" w:rsidRPr="00C21911">
        <w:rPr>
          <w:rFonts w:ascii="Verdana" w:hAnsi="Verdana"/>
          <w:bCs/>
          <w:u w:val="single"/>
        </w:rPr>
        <w:t>tungen)</w:t>
      </w:r>
    </w:p>
    <w:p w14:paraId="4771D146" w14:textId="77777777" w:rsidR="00136C10" w:rsidRPr="00C21911" w:rsidRDefault="00136C10" w:rsidP="00136C10">
      <w:pPr>
        <w:pStyle w:val="Textkrper-Einzug2"/>
        <w:ind w:left="360"/>
        <w:rPr>
          <w:rFonts w:ascii="Verdana" w:hAnsi="Verdana"/>
          <w:bCs/>
          <w:u w:val="single"/>
        </w:rPr>
      </w:pPr>
    </w:p>
    <w:p w14:paraId="40F2AE6C" w14:textId="77777777" w:rsidR="00C24995" w:rsidRPr="00EA226B" w:rsidRDefault="009916D0" w:rsidP="00EA226B">
      <w:pPr>
        <w:pStyle w:val="Textkrper-Einzug2"/>
        <w:numPr>
          <w:ilvl w:val="0"/>
          <w:numId w:val="35"/>
        </w:numPr>
        <w:tabs>
          <w:tab w:val="clear" w:pos="1494"/>
          <w:tab w:val="num" w:pos="1080"/>
          <w:tab w:val="right" w:pos="4820"/>
        </w:tabs>
        <w:ind w:left="1080" w:hanging="540"/>
        <w:rPr>
          <w:rFonts w:ascii="Verdana" w:hAnsi="Verdana"/>
          <w:b/>
          <w:i/>
          <w:iCs/>
        </w:rPr>
      </w:pPr>
      <w:r w:rsidRPr="00C21911">
        <w:rPr>
          <w:rFonts w:ascii="Verdana" w:hAnsi="Verdana"/>
          <w:b/>
          <w:i/>
          <w:iCs/>
        </w:rPr>
        <w:t>Teilnehmertage</w:t>
      </w:r>
      <w:r w:rsidR="00815EC4" w:rsidRPr="00C21911">
        <w:rPr>
          <w:rFonts w:ascii="Verdana" w:hAnsi="Verdana"/>
          <w:b/>
          <w:i/>
          <w:iCs/>
        </w:rPr>
        <w:t xml:space="preserve"> in </w:t>
      </w:r>
      <w:r w:rsidR="004E6E8A">
        <w:rPr>
          <w:rFonts w:ascii="Verdana" w:hAnsi="Verdana"/>
          <w:b/>
          <w:i/>
          <w:iCs/>
        </w:rPr>
        <w:t>von der kefb</w:t>
      </w:r>
      <w:r w:rsidR="006739DD">
        <w:rPr>
          <w:rFonts w:ascii="Verdana" w:hAnsi="Verdana"/>
          <w:b/>
          <w:i/>
          <w:iCs/>
        </w:rPr>
        <w:t xml:space="preserve"> </w:t>
      </w:r>
      <w:r w:rsidR="000541B0">
        <w:rPr>
          <w:rFonts w:ascii="Verdana" w:hAnsi="Verdana"/>
          <w:b/>
          <w:i/>
          <w:iCs/>
        </w:rPr>
        <w:t>anerkannten</w:t>
      </w:r>
      <w:r w:rsidR="00815EC4" w:rsidRPr="00C21911">
        <w:rPr>
          <w:rFonts w:ascii="Verdana" w:hAnsi="Verdana"/>
          <w:b/>
          <w:i/>
          <w:iCs/>
        </w:rPr>
        <w:t xml:space="preserve"> Bildungshä</w:t>
      </w:r>
      <w:r w:rsidR="00815EC4" w:rsidRPr="00C21911">
        <w:rPr>
          <w:rFonts w:ascii="Verdana" w:hAnsi="Verdana"/>
          <w:b/>
          <w:i/>
          <w:iCs/>
        </w:rPr>
        <w:t>u</w:t>
      </w:r>
      <w:r w:rsidR="00815EC4" w:rsidRPr="00C21911">
        <w:rPr>
          <w:rFonts w:ascii="Verdana" w:hAnsi="Verdana"/>
          <w:b/>
          <w:i/>
          <w:iCs/>
        </w:rPr>
        <w:t>sern</w:t>
      </w:r>
      <w:r w:rsidRPr="00C21911">
        <w:rPr>
          <w:rFonts w:ascii="Verdana" w:hAnsi="Verdana"/>
          <w:b/>
          <w:i/>
          <w:iCs/>
        </w:rPr>
        <w:t xml:space="preserve"> (s.</w:t>
      </w:r>
      <w:r w:rsidR="006739DD">
        <w:rPr>
          <w:rFonts w:ascii="Verdana" w:hAnsi="Verdana"/>
          <w:b/>
          <w:i/>
          <w:iCs/>
        </w:rPr>
        <w:t xml:space="preserve"> Liste </w:t>
      </w:r>
      <w:r w:rsidR="00F77857">
        <w:rPr>
          <w:rFonts w:ascii="Verdana" w:hAnsi="Verdana"/>
          <w:b/>
          <w:i/>
          <w:iCs/>
        </w:rPr>
        <w:t>„förderbare Bildungshäuser“ auf der Homepage der kefb)</w:t>
      </w:r>
    </w:p>
    <w:p w14:paraId="391A381B" w14:textId="77777777" w:rsidR="002A2972" w:rsidRDefault="00C24995" w:rsidP="00EA226B">
      <w:pPr>
        <w:pStyle w:val="Textkrper-Einzug2"/>
        <w:tabs>
          <w:tab w:val="right" w:pos="2977"/>
          <w:tab w:val="right" w:pos="6096"/>
        </w:tabs>
        <w:spacing w:before="120"/>
        <w:ind w:left="1077"/>
        <w:rPr>
          <w:rFonts w:ascii="Verdana" w:hAnsi="Verdana"/>
        </w:rPr>
      </w:pPr>
      <w:r>
        <w:rPr>
          <w:rFonts w:ascii="Verdana" w:hAnsi="Verdana"/>
        </w:rPr>
        <w:t>Für jeden Teilnehmertag, der in einen der Förde</w:t>
      </w:r>
      <w:r>
        <w:rPr>
          <w:rFonts w:ascii="Verdana" w:hAnsi="Verdana"/>
        </w:rPr>
        <w:t>r</w:t>
      </w:r>
      <w:r>
        <w:rPr>
          <w:rFonts w:ascii="Verdana" w:hAnsi="Verdana"/>
        </w:rPr>
        <w:t xml:space="preserve">bereiche gem. § 11 Abs. 2 WbG eingeordnet werden kann, beläuft sich die </w:t>
      </w:r>
    </w:p>
    <w:p w14:paraId="3DE7399A" w14:textId="77777777" w:rsidR="00C24995" w:rsidRPr="00AA4108" w:rsidRDefault="00C24995" w:rsidP="00EA226B">
      <w:pPr>
        <w:pStyle w:val="Textkrper-Einzug2"/>
        <w:tabs>
          <w:tab w:val="right" w:pos="2977"/>
          <w:tab w:val="right" w:pos="6096"/>
        </w:tabs>
        <w:spacing w:before="120"/>
        <w:ind w:left="1077"/>
        <w:rPr>
          <w:rFonts w:ascii="Verdana" w:hAnsi="Verdana"/>
        </w:rPr>
      </w:pPr>
      <w:r>
        <w:rPr>
          <w:rFonts w:ascii="Verdana" w:hAnsi="Verdana"/>
        </w:rPr>
        <w:t>Förd</w:t>
      </w:r>
      <w:r>
        <w:rPr>
          <w:rFonts w:ascii="Verdana" w:hAnsi="Verdana"/>
        </w:rPr>
        <w:t>e</w:t>
      </w:r>
      <w:r>
        <w:rPr>
          <w:rFonts w:ascii="Verdana" w:hAnsi="Verdana"/>
        </w:rPr>
        <w:t>rung auf</w:t>
      </w:r>
      <w:r w:rsidR="0079220E">
        <w:rPr>
          <w:rFonts w:ascii="Verdana" w:hAnsi="Verdana"/>
        </w:rPr>
        <w:br/>
      </w:r>
      <w:r>
        <w:rPr>
          <w:rFonts w:ascii="Verdana" w:hAnsi="Verdana"/>
          <w:b/>
          <w:bCs/>
          <w:i/>
          <w:iCs/>
        </w:rPr>
        <w:tab/>
      </w:r>
      <w:r>
        <w:rPr>
          <w:rFonts w:ascii="Verdana" w:hAnsi="Verdana"/>
          <w:b/>
          <w:bCs/>
          <w:i/>
          <w:iCs/>
        </w:rPr>
        <w:tab/>
      </w:r>
      <w:r w:rsidR="00F572BA">
        <w:rPr>
          <w:rFonts w:ascii="Verdana" w:hAnsi="Verdana"/>
          <w:b/>
          <w:bCs/>
          <w:i/>
          <w:iCs/>
        </w:rPr>
        <w:t>23</w:t>
      </w:r>
      <w:r w:rsidRPr="00C21911">
        <w:rPr>
          <w:rFonts w:ascii="Verdana" w:hAnsi="Verdana"/>
          <w:b/>
          <w:bCs/>
          <w:i/>
          <w:iCs/>
        </w:rPr>
        <w:t>,00 €</w:t>
      </w:r>
      <w:r w:rsidRPr="00AA4108">
        <w:rPr>
          <w:rFonts w:ascii="Verdana" w:hAnsi="Verdana"/>
          <w:b/>
          <w:bCs/>
          <w:i/>
          <w:iCs/>
        </w:rPr>
        <w:t xml:space="preserve"> für E</w:t>
      </w:r>
      <w:r w:rsidRPr="00AA4108">
        <w:rPr>
          <w:rFonts w:ascii="Verdana" w:hAnsi="Verdana"/>
          <w:b/>
          <w:bCs/>
          <w:i/>
          <w:iCs/>
        </w:rPr>
        <w:t>r</w:t>
      </w:r>
      <w:r w:rsidRPr="00AA4108">
        <w:rPr>
          <w:rFonts w:ascii="Verdana" w:hAnsi="Verdana"/>
          <w:b/>
          <w:bCs/>
          <w:i/>
          <w:iCs/>
        </w:rPr>
        <w:t xml:space="preserve">wachsene </w:t>
      </w:r>
      <w:r w:rsidRPr="00AA4108">
        <w:rPr>
          <w:rFonts w:ascii="Verdana" w:hAnsi="Verdana"/>
          <w:i/>
          <w:iCs/>
        </w:rPr>
        <w:t>und</w:t>
      </w:r>
    </w:p>
    <w:p w14:paraId="6A99A1F5" w14:textId="737F6C93" w:rsidR="001957E5" w:rsidRDefault="00C24995" w:rsidP="00136C10">
      <w:pPr>
        <w:pStyle w:val="Textkrper-Einzug2"/>
        <w:tabs>
          <w:tab w:val="right" w:pos="2977"/>
          <w:tab w:val="right" w:pos="5103"/>
        </w:tabs>
        <w:ind w:left="567"/>
        <w:rPr>
          <w:rFonts w:ascii="Verdana" w:hAnsi="Verdana"/>
          <w:b/>
          <w:bCs/>
          <w:i/>
          <w:iCs/>
        </w:rPr>
      </w:pPr>
      <w:r w:rsidRPr="00AA4108">
        <w:rPr>
          <w:rFonts w:ascii="Verdana" w:hAnsi="Verdana"/>
          <w:b/>
          <w:bCs/>
          <w:i/>
          <w:iCs/>
        </w:rPr>
        <w:tab/>
      </w:r>
      <w:r w:rsidRPr="00AA4108">
        <w:rPr>
          <w:rFonts w:ascii="Verdana" w:hAnsi="Verdana"/>
          <w:b/>
          <w:bCs/>
          <w:i/>
          <w:iCs/>
        </w:rPr>
        <w:tab/>
        <w:t xml:space="preserve">  </w:t>
      </w:r>
      <w:r w:rsidR="00F572BA">
        <w:rPr>
          <w:rFonts w:ascii="Verdana" w:hAnsi="Verdana"/>
          <w:b/>
          <w:bCs/>
          <w:i/>
          <w:iCs/>
        </w:rPr>
        <w:t>5</w:t>
      </w:r>
      <w:r>
        <w:rPr>
          <w:rFonts w:ascii="Verdana" w:hAnsi="Verdana"/>
          <w:b/>
          <w:bCs/>
          <w:i/>
          <w:iCs/>
        </w:rPr>
        <w:t xml:space="preserve">,00 € für Kinder </w:t>
      </w:r>
      <w:r>
        <w:rPr>
          <w:rFonts w:ascii="Verdana" w:hAnsi="Verdana"/>
          <w:b/>
          <w:bCs/>
          <w:i/>
          <w:iCs/>
        </w:rPr>
        <w:br/>
      </w:r>
    </w:p>
    <w:p w14:paraId="22E72C1E" w14:textId="695B4ADC" w:rsidR="004A2472" w:rsidRPr="00C21911" w:rsidRDefault="000D2FC8" w:rsidP="000D2FC8">
      <w:pPr>
        <w:pStyle w:val="Textkrper-Einzug2"/>
        <w:numPr>
          <w:ilvl w:val="0"/>
          <w:numId w:val="35"/>
        </w:numPr>
        <w:tabs>
          <w:tab w:val="clear" w:pos="1494"/>
          <w:tab w:val="num" w:pos="1080"/>
          <w:tab w:val="right" w:pos="4820"/>
        </w:tabs>
        <w:ind w:left="1080" w:hanging="540"/>
        <w:rPr>
          <w:rFonts w:ascii="Verdana" w:hAnsi="Verdana"/>
          <w:b/>
          <w:bCs/>
          <w:iCs/>
        </w:rPr>
      </w:pPr>
      <w:r w:rsidRPr="00C21911">
        <w:rPr>
          <w:rFonts w:ascii="Verdana" w:hAnsi="Verdana"/>
          <w:b/>
          <w:bCs/>
          <w:i/>
          <w:iCs/>
        </w:rPr>
        <w:t>Teilnehmertag</w:t>
      </w:r>
      <w:r w:rsidR="009916D0" w:rsidRPr="00C21911">
        <w:rPr>
          <w:rFonts w:ascii="Verdana" w:hAnsi="Verdana"/>
          <w:b/>
          <w:bCs/>
          <w:i/>
          <w:iCs/>
        </w:rPr>
        <w:t>e</w:t>
      </w:r>
      <w:r w:rsidR="000C7E0A" w:rsidRPr="00C21911">
        <w:rPr>
          <w:rFonts w:ascii="Verdana" w:hAnsi="Verdana"/>
          <w:b/>
          <w:bCs/>
          <w:i/>
          <w:iCs/>
        </w:rPr>
        <w:t xml:space="preserve"> </w:t>
      </w:r>
      <w:r w:rsidRPr="00C21911">
        <w:rPr>
          <w:rFonts w:ascii="Verdana" w:hAnsi="Verdana"/>
          <w:b/>
          <w:bCs/>
          <w:i/>
          <w:iCs/>
        </w:rPr>
        <w:t>i</w:t>
      </w:r>
      <w:r w:rsidR="00113833">
        <w:rPr>
          <w:rFonts w:ascii="Verdana" w:hAnsi="Verdana"/>
          <w:b/>
          <w:bCs/>
          <w:i/>
          <w:iCs/>
        </w:rPr>
        <w:t xml:space="preserve">n Häusern außerhalb NRW`s </w:t>
      </w:r>
      <w:r w:rsidR="00C877C9" w:rsidRPr="00C21911">
        <w:rPr>
          <w:rFonts w:ascii="Verdana" w:hAnsi="Verdana"/>
          <w:b/>
          <w:bCs/>
          <w:i/>
          <w:iCs/>
        </w:rPr>
        <w:t xml:space="preserve">und in </w:t>
      </w:r>
      <w:r w:rsidR="0077525E" w:rsidRPr="0077525E">
        <w:rPr>
          <w:rFonts w:ascii="Verdana" w:hAnsi="Verdana"/>
          <w:b/>
          <w:bCs/>
          <w:i/>
          <w:iCs/>
        </w:rPr>
        <w:t>NRW gelegenen Bildungshäusern, die nicht in der o.g. Liste aufgeführt sind</w:t>
      </w:r>
      <w:r w:rsidR="00136C10">
        <w:rPr>
          <w:rFonts w:ascii="Verdana" w:hAnsi="Verdana"/>
          <w:b/>
          <w:bCs/>
          <w:i/>
          <w:iCs/>
        </w:rPr>
        <w:t xml:space="preserve"> sowie Online-Teilnehmertage</w:t>
      </w:r>
    </w:p>
    <w:p w14:paraId="199434E5" w14:textId="77777777" w:rsidR="000D2FC8" w:rsidRPr="00C21911" w:rsidRDefault="000D2FC8" w:rsidP="00BC523D">
      <w:pPr>
        <w:pStyle w:val="Textkrper-Einzug2"/>
        <w:tabs>
          <w:tab w:val="right" w:pos="4820"/>
        </w:tabs>
        <w:rPr>
          <w:rFonts w:ascii="Verdana" w:hAnsi="Verdana"/>
          <w:b/>
          <w:bCs/>
          <w:i/>
          <w:iCs/>
        </w:rPr>
      </w:pPr>
    </w:p>
    <w:p w14:paraId="65BDFF4B" w14:textId="77777777" w:rsidR="000D2FC8" w:rsidRPr="00C21911" w:rsidRDefault="000D2FC8" w:rsidP="000D2FC8">
      <w:pPr>
        <w:pStyle w:val="Textkrper-Einzug2"/>
        <w:tabs>
          <w:tab w:val="right" w:pos="2977"/>
          <w:tab w:val="right" w:pos="6096"/>
        </w:tabs>
        <w:ind w:left="1080"/>
        <w:rPr>
          <w:rFonts w:ascii="Verdana" w:hAnsi="Verdana"/>
          <w:b/>
          <w:bCs/>
          <w:i/>
          <w:iCs/>
        </w:rPr>
      </w:pPr>
      <w:r w:rsidRPr="00C21911">
        <w:rPr>
          <w:rFonts w:ascii="Verdana" w:hAnsi="Verdana"/>
        </w:rPr>
        <w:t>Für jeden Teilnehmertag, der in einen der Förde</w:t>
      </w:r>
      <w:r w:rsidRPr="00C21911">
        <w:rPr>
          <w:rFonts w:ascii="Verdana" w:hAnsi="Verdana"/>
        </w:rPr>
        <w:t>r</w:t>
      </w:r>
      <w:r w:rsidRPr="00C21911">
        <w:rPr>
          <w:rFonts w:ascii="Verdana" w:hAnsi="Verdana"/>
        </w:rPr>
        <w:t xml:space="preserve">bereiche gem. </w:t>
      </w:r>
      <w:r w:rsidR="008D218F">
        <w:rPr>
          <w:rFonts w:ascii="Verdana" w:hAnsi="Verdana"/>
        </w:rPr>
        <w:t xml:space="preserve">  </w:t>
      </w:r>
      <w:r w:rsidRPr="00C21911">
        <w:rPr>
          <w:rFonts w:ascii="Verdana" w:hAnsi="Verdana"/>
        </w:rPr>
        <w:t>§ 11 Abs. 2 WbG eingeordnet werden kann, beläuft sich die Fö</w:t>
      </w:r>
      <w:r w:rsidRPr="00C21911">
        <w:rPr>
          <w:rFonts w:ascii="Verdana" w:hAnsi="Verdana"/>
        </w:rPr>
        <w:t>r</w:t>
      </w:r>
      <w:r w:rsidRPr="00C21911">
        <w:rPr>
          <w:rFonts w:ascii="Verdana" w:hAnsi="Verdana"/>
        </w:rPr>
        <w:t>derung auf</w:t>
      </w:r>
      <w:r w:rsidRPr="00C21911">
        <w:rPr>
          <w:rFonts w:ascii="Verdana" w:hAnsi="Verdana"/>
          <w:b/>
          <w:bCs/>
          <w:i/>
          <w:iCs/>
        </w:rPr>
        <w:tab/>
      </w:r>
      <w:r w:rsidRPr="00C21911">
        <w:rPr>
          <w:rFonts w:ascii="Verdana" w:hAnsi="Verdana"/>
          <w:b/>
          <w:bCs/>
          <w:i/>
          <w:iCs/>
        </w:rPr>
        <w:tab/>
      </w:r>
    </w:p>
    <w:p w14:paraId="44F7D2BD" w14:textId="77777777" w:rsidR="000D2FC8" w:rsidRPr="00C21911" w:rsidRDefault="000D2FC8" w:rsidP="000D2FC8">
      <w:pPr>
        <w:pStyle w:val="Textkrper-Einzug2"/>
        <w:tabs>
          <w:tab w:val="right" w:pos="2977"/>
          <w:tab w:val="right" w:pos="6096"/>
        </w:tabs>
        <w:ind w:left="1080"/>
        <w:rPr>
          <w:rFonts w:ascii="Verdana" w:hAnsi="Verdana"/>
        </w:rPr>
      </w:pPr>
      <w:r w:rsidRPr="00C21911">
        <w:rPr>
          <w:rFonts w:ascii="Verdana" w:hAnsi="Verdana"/>
          <w:b/>
          <w:bCs/>
          <w:i/>
          <w:iCs/>
          <w:color w:val="FF0000"/>
        </w:rPr>
        <w:tab/>
      </w:r>
      <w:r w:rsidRPr="00BD750E">
        <w:rPr>
          <w:rFonts w:ascii="Verdana" w:hAnsi="Verdana"/>
          <w:b/>
          <w:bCs/>
          <w:i/>
          <w:iCs/>
        </w:rPr>
        <w:tab/>
      </w:r>
      <w:r w:rsidR="00AA4108" w:rsidRPr="00BD750E">
        <w:rPr>
          <w:rFonts w:ascii="Verdana" w:hAnsi="Verdana"/>
          <w:b/>
          <w:bCs/>
          <w:i/>
          <w:iCs/>
        </w:rPr>
        <w:t xml:space="preserve">  </w:t>
      </w:r>
      <w:r w:rsidR="00CD4547">
        <w:rPr>
          <w:rFonts w:ascii="Verdana" w:hAnsi="Verdana"/>
          <w:b/>
          <w:bCs/>
          <w:i/>
          <w:iCs/>
        </w:rPr>
        <w:t>15</w:t>
      </w:r>
      <w:r w:rsidRPr="00C21911">
        <w:rPr>
          <w:rFonts w:ascii="Verdana" w:hAnsi="Verdana"/>
          <w:b/>
          <w:bCs/>
          <w:i/>
          <w:iCs/>
        </w:rPr>
        <w:t>,00 € für E</w:t>
      </w:r>
      <w:r w:rsidRPr="00C21911">
        <w:rPr>
          <w:rFonts w:ascii="Verdana" w:hAnsi="Verdana"/>
          <w:b/>
          <w:bCs/>
          <w:i/>
          <w:iCs/>
        </w:rPr>
        <w:t>r</w:t>
      </w:r>
      <w:r w:rsidRPr="00C21911">
        <w:rPr>
          <w:rFonts w:ascii="Verdana" w:hAnsi="Verdana"/>
          <w:b/>
          <w:bCs/>
          <w:i/>
          <w:iCs/>
        </w:rPr>
        <w:t xml:space="preserve">wachsene </w:t>
      </w:r>
      <w:r w:rsidRPr="00C21911">
        <w:rPr>
          <w:rFonts w:ascii="Verdana" w:hAnsi="Verdana"/>
          <w:i/>
          <w:iCs/>
        </w:rPr>
        <w:t>und</w:t>
      </w:r>
    </w:p>
    <w:p w14:paraId="725C651D" w14:textId="77777777" w:rsidR="000D2FC8" w:rsidRDefault="000D2FC8" w:rsidP="000D2FC8">
      <w:pPr>
        <w:pStyle w:val="Textkrper-Einzug2"/>
        <w:tabs>
          <w:tab w:val="right" w:pos="2977"/>
          <w:tab w:val="right" w:pos="5103"/>
        </w:tabs>
        <w:ind w:left="567"/>
        <w:rPr>
          <w:rFonts w:ascii="Verdana" w:hAnsi="Verdana"/>
          <w:b/>
          <w:bCs/>
          <w:i/>
          <w:iCs/>
        </w:rPr>
      </w:pPr>
      <w:r w:rsidRPr="00C21911">
        <w:rPr>
          <w:rFonts w:ascii="Verdana" w:hAnsi="Verdana"/>
          <w:b/>
          <w:bCs/>
          <w:i/>
          <w:iCs/>
        </w:rPr>
        <w:tab/>
      </w:r>
      <w:r w:rsidRPr="00C21911">
        <w:rPr>
          <w:rFonts w:ascii="Verdana" w:hAnsi="Verdana"/>
          <w:b/>
          <w:bCs/>
          <w:i/>
          <w:iCs/>
        </w:rPr>
        <w:tab/>
        <w:t xml:space="preserve">  </w:t>
      </w:r>
      <w:r w:rsidR="00444994">
        <w:rPr>
          <w:rFonts w:ascii="Verdana" w:hAnsi="Verdana"/>
          <w:b/>
          <w:bCs/>
          <w:i/>
          <w:iCs/>
        </w:rPr>
        <w:t>5</w:t>
      </w:r>
      <w:r w:rsidRPr="00C21911">
        <w:rPr>
          <w:rFonts w:ascii="Verdana" w:hAnsi="Verdana"/>
          <w:b/>
          <w:bCs/>
          <w:i/>
          <w:iCs/>
        </w:rPr>
        <w:t>,00 € für Kinder</w:t>
      </w:r>
    </w:p>
    <w:p w14:paraId="5D9FFC2D" w14:textId="77777777" w:rsidR="00894674" w:rsidRDefault="00894674" w:rsidP="00894674">
      <w:pPr>
        <w:pStyle w:val="Textkrper-Einzug2"/>
        <w:tabs>
          <w:tab w:val="right" w:pos="2977"/>
          <w:tab w:val="right" w:pos="5103"/>
        </w:tabs>
        <w:ind w:left="567"/>
        <w:rPr>
          <w:rFonts w:ascii="Verdana" w:hAnsi="Verdana"/>
          <w:b/>
          <w:u w:val="single"/>
        </w:rPr>
      </w:pPr>
    </w:p>
    <w:p w14:paraId="5D9A20E3" w14:textId="77777777" w:rsidR="00C24995" w:rsidRDefault="00C24995" w:rsidP="00F77857">
      <w:pPr>
        <w:pStyle w:val="Textkrper-Einzug2"/>
        <w:numPr>
          <w:ilvl w:val="0"/>
          <w:numId w:val="21"/>
        </w:numPr>
        <w:tabs>
          <w:tab w:val="clear" w:pos="1069"/>
          <w:tab w:val="num" w:pos="567"/>
        </w:tabs>
        <w:ind w:left="540" w:hanging="540"/>
        <w:rPr>
          <w:rFonts w:ascii="Verdana" w:hAnsi="Verdana"/>
          <w:b/>
          <w:u w:val="single"/>
        </w:rPr>
      </w:pPr>
      <w:r w:rsidRPr="00F77857">
        <w:rPr>
          <w:rFonts w:ascii="Verdana" w:hAnsi="Verdana"/>
          <w:b/>
          <w:u w:val="single"/>
        </w:rPr>
        <w:lastRenderedPageBreak/>
        <w:t xml:space="preserve">Förderungsumfang für die Weiterbildungsveranstaltungen; </w:t>
      </w:r>
    </w:p>
    <w:p w14:paraId="7CEC9CCC" w14:textId="77777777" w:rsidR="00F77857" w:rsidRPr="00F77857" w:rsidRDefault="00F77857" w:rsidP="00F77857">
      <w:pPr>
        <w:pStyle w:val="Textkrper-Einzug2"/>
        <w:ind w:left="540"/>
        <w:rPr>
          <w:rFonts w:ascii="Verdana" w:hAnsi="Verdana"/>
          <w:b/>
          <w:u w:val="single"/>
        </w:rPr>
      </w:pPr>
    </w:p>
    <w:p w14:paraId="1C483360" w14:textId="77777777" w:rsidR="006D0F2A" w:rsidRDefault="006D0F2A" w:rsidP="006D0F2A">
      <w:pPr>
        <w:pStyle w:val="Textkrper-Einzug2"/>
        <w:tabs>
          <w:tab w:val="num" w:pos="1069"/>
        </w:tabs>
        <w:ind w:left="0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3.1</w:t>
      </w:r>
      <w:r w:rsidRPr="00E54D9E">
        <w:rPr>
          <w:rFonts w:ascii="Verdana" w:hAnsi="Verdana"/>
          <w:u w:val="single"/>
        </w:rPr>
        <w:t xml:space="preserve">. </w:t>
      </w:r>
      <w:r w:rsidR="007A5938" w:rsidRPr="00E54D9E">
        <w:rPr>
          <w:rFonts w:ascii="Verdana" w:hAnsi="Verdana"/>
          <w:u w:val="single"/>
        </w:rPr>
        <w:t>Grundlagen der</w:t>
      </w:r>
      <w:r w:rsidR="007A5938">
        <w:rPr>
          <w:rFonts w:ascii="Verdana" w:hAnsi="Verdana"/>
          <w:color w:val="FF0000"/>
          <w:u w:val="single"/>
        </w:rPr>
        <w:t xml:space="preserve"> </w:t>
      </w:r>
      <w:r w:rsidR="00C24995">
        <w:rPr>
          <w:rFonts w:ascii="Verdana" w:hAnsi="Verdana"/>
          <w:u w:val="single"/>
        </w:rPr>
        <w:t>Förderung</w:t>
      </w:r>
      <w:r w:rsidR="00C24995">
        <w:rPr>
          <w:rFonts w:ascii="Verdana" w:hAnsi="Verdana"/>
          <w:u w:val="single"/>
        </w:rPr>
        <w:br/>
      </w:r>
    </w:p>
    <w:p w14:paraId="18E7A7B2" w14:textId="77777777" w:rsidR="00EF0132" w:rsidRPr="00E54D9E" w:rsidRDefault="006D0F2A" w:rsidP="005D43E1">
      <w:pPr>
        <w:pStyle w:val="Textkrper-Einzug2"/>
        <w:tabs>
          <w:tab w:val="right" w:pos="2977"/>
          <w:tab w:val="right" w:pos="6096"/>
        </w:tabs>
        <w:ind w:left="567"/>
        <w:rPr>
          <w:rFonts w:ascii="Verdana" w:hAnsi="Verdana"/>
        </w:rPr>
      </w:pPr>
      <w:r>
        <w:rPr>
          <w:rFonts w:ascii="Verdana" w:hAnsi="Verdana"/>
          <w:u w:val="single"/>
        </w:rPr>
        <w:tab/>
      </w:r>
      <w:r w:rsidR="007A5938" w:rsidRPr="00E54D9E">
        <w:rPr>
          <w:rFonts w:ascii="Verdana" w:hAnsi="Verdana"/>
        </w:rPr>
        <w:t xml:space="preserve">Die Fördergrundlage </w:t>
      </w:r>
      <w:r w:rsidR="005D43E1" w:rsidRPr="00E54D9E">
        <w:rPr>
          <w:rFonts w:ascii="Verdana" w:hAnsi="Verdana"/>
        </w:rPr>
        <w:t>bildet das tatsächlich durchgeführte Bildungsv</w:t>
      </w:r>
      <w:r w:rsidR="005D43E1" w:rsidRPr="00E54D9E">
        <w:rPr>
          <w:rFonts w:ascii="Verdana" w:hAnsi="Verdana"/>
        </w:rPr>
        <w:t>o</w:t>
      </w:r>
      <w:r w:rsidR="005D43E1" w:rsidRPr="00E54D9E">
        <w:rPr>
          <w:rFonts w:ascii="Verdana" w:hAnsi="Verdana"/>
        </w:rPr>
        <w:t>lumen</w:t>
      </w:r>
      <w:r w:rsidR="00C24995">
        <w:rPr>
          <w:rFonts w:ascii="Verdana" w:hAnsi="Verdana"/>
        </w:rPr>
        <w:t xml:space="preserve"> der förderbaren Unterrichtsstunden und Teilnehmertage und der Zuschüsse gemäß diesen Förderrichtlinien. Die </w:t>
      </w:r>
      <w:r w:rsidR="005D43E1" w:rsidRPr="00E54D9E">
        <w:rPr>
          <w:rFonts w:ascii="Verdana" w:hAnsi="Verdana"/>
        </w:rPr>
        <w:t>Förd</w:t>
      </w:r>
      <w:r w:rsidR="005D43E1" w:rsidRPr="00E54D9E">
        <w:rPr>
          <w:rFonts w:ascii="Verdana" w:hAnsi="Verdana"/>
        </w:rPr>
        <w:t>e</w:t>
      </w:r>
      <w:r w:rsidR="005D43E1" w:rsidRPr="00E54D9E">
        <w:rPr>
          <w:rFonts w:ascii="Verdana" w:hAnsi="Verdana"/>
        </w:rPr>
        <w:t>rung</w:t>
      </w:r>
      <w:r w:rsidR="005D43E1">
        <w:rPr>
          <w:rFonts w:ascii="Verdana" w:hAnsi="Verdana"/>
          <w:color w:val="FF0000"/>
        </w:rPr>
        <w:t xml:space="preserve"> </w:t>
      </w:r>
      <w:r w:rsidR="00C24995">
        <w:rPr>
          <w:rFonts w:ascii="Verdana" w:hAnsi="Verdana"/>
        </w:rPr>
        <w:t xml:space="preserve">erfolgt getrennt nach Unterrichtsstunden und Teilnehmertagen </w:t>
      </w:r>
      <w:r w:rsidR="005D43E1" w:rsidRPr="00E54D9E">
        <w:rPr>
          <w:rFonts w:ascii="Verdana" w:hAnsi="Verdana"/>
        </w:rPr>
        <w:t xml:space="preserve">in Form einer „Spitzabrechnung“ der durchgeführten </w:t>
      </w:r>
      <w:r w:rsidR="007A5938" w:rsidRPr="00E54D9E">
        <w:rPr>
          <w:rFonts w:ascii="Verdana" w:hAnsi="Verdana"/>
        </w:rPr>
        <w:t xml:space="preserve">Bildungsveranstaltungen. </w:t>
      </w:r>
    </w:p>
    <w:p w14:paraId="0A190586" w14:textId="77777777" w:rsidR="00A01925" w:rsidRDefault="005D43E1" w:rsidP="006D0F2A">
      <w:pPr>
        <w:pStyle w:val="Textkrper-Einzug2"/>
        <w:tabs>
          <w:tab w:val="right" w:pos="2977"/>
          <w:tab w:val="right" w:pos="6096"/>
        </w:tabs>
        <w:ind w:left="567"/>
        <w:rPr>
          <w:rFonts w:ascii="Verdana" w:hAnsi="Verdana"/>
        </w:rPr>
      </w:pPr>
      <w:r w:rsidRPr="00E54D9E">
        <w:rPr>
          <w:rFonts w:ascii="Verdana" w:hAnsi="Verdana"/>
        </w:rPr>
        <w:t xml:space="preserve">Die Abrechnungen sind schnellstmöglich zur </w:t>
      </w:r>
      <w:r w:rsidR="00DF3389">
        <w:rPr>
          <w:rFonts w:ascii="Verdana" w:hAnsi="Verdana"/>
        </w:rPr>
        <w:t xml:space="preserve">weiteren Bearbeitung an </w:t>
      </w:r>
      <w:r w:rsidR="00DF3389" w:rsidRPr="0095219F">
        <w:rPr>
          <w:rFonts w:ascii="Verdana" w:hAnsi="Verdana"/>
        </w:rPr>
        <w:t xml:space="preserve">die </w:t>
      </w:r>
      <w:r w:rsidR="00A01925" w:rsidRPr="0095219F">
        <w:rPr>
          <w:rFonts w:ascii="Verdana" w:hAnsi="Verdana"/>
        </w:rPr>
        <w:t>kefb-Geschäftsstellen</w:t>
      </w:r>
      <w:r w:rsidRPr="00E54D9E">
        <w:rPr>
          <w:rFonts w:ascii="Verdana" w:hAnsi="Verdana"/>
        </w:rPr>
        <w:t xml:space="preserve"> weiterzuleiten. Die Auszahlung der Förde</w:t>
      </w:r>
      <w:r w:rsidRPr="00E54D9E">
        <w:rPr>
          <w:rFonts w:ascii="Verdana" w:hAnsi="Verdana"/>
        </w:rPr>
        <w:t>r</w:t>
      </w:r>
      <w:r w:rsidR="00D14155" w:rsidRPr="00E54D9E">
        <w:rPr>
          <w:rFonts w:ascii="Verdana" w:hAnsi="Verdana"/>
        </w:rPr>
        <w:t>beträge</w:t>
      </w:r>
      <w:r w:rsidRPr="00E54D9E">
        <w:rPr>
          <w:rFonts w:ascii="Verdana" w:hAnsi="Verdana"/>
        </w:rPr>
        <w:t xml:space="preserve"> erfolgt direkt mit der Abrechnung in der </w:t>
      </w:r>
      <w:r w:rsidR="0095219F">
        <w:rPr>
          <w:rFonts w:ascii="Verdana" w:hAnsi="Verdana"/>
        </w:rPr>
        <w:t>kefb</w:t>
      </w:r>
      <w:r w:rsidRPr="00E54D9E">
        <w:rPr>
          <w:rFonts w:ascii="Verdana" w:hAnsi="Verdana"/>
        </w:rPr>
        <w:t>.</w:t>
      </w:r>
    </w:p>
    <w:p w14:paraId="7CF59F72" w14:textId="77777777" w:rsidR="00F77857" w:rsidRPr="00722558" w:rsidRDefault="00C24995" w:rsidP="00F77857">
      <w:pPr>
        <w:pStyle w:val="Textkrper-Einzug2"/>
        <w:tabs>
          <w:tab w:val="right" w:pos="2977"/>
          <w:tab w:val="right" w:pos="3969"/>
        </w:tabs>
        <w:spacing w:before="120"/>
        <w:ind w:left="567"/>
        <w:rPr>
          <w:rFonts w:ascii="Verdana" w:hAnsi="Verdana"/>
        </w:rPr>
      </w:pPr>
      <w:r>
        <w:rPr>
          <w:rFonts w:ascii="Verdana" w:hAnsi="Verdana"/>
        </w:rPr>
        <w:br/>
      </w:r>
      <w:r w:rsidRPr="0095219F">
        <w:rPr>
          <w:rFonts w:ascii="Verdana" w:hAnsi="Verdana"/>
        </w:rPr>
        <w:t>Ausgenommen von dieser Regelung wird der Bereich der kreativität</w:t>
      </w:r>
      <w:r w:rsidRPr="0095219F">
        <w:rPr>
          <w:rFonts w:ascii="Verdana" w:hAnsi="Verdana"/>
        </w:rPr>
        <w:t>s</w:t>
      </w:r>
      <w:r w:rsidRPr="0095219F">
        <w:rPr>
          <w:rFonts w:ascii="Verdana" w:hAnsi="Verdana"/>
        </w:rPr>
        <w:t>fördernden</w:t>
      </w:r>
      <w:r w:rsidR="0095219F">
        <w:rPr>
          <w:rFonts w:ascii="Verdana" w:hAnsi="Verdana"/>
        </w:rPr>
        <w:t xml:space="preserve"> </w:t>
      </w:r>
      <w:r w:rsidRPr="0095219F">
        <w:rPr>
          <w:rFonts w:ascii="Verdana" w:hAnsi="Verdana"/>
        </w:rPr>
        <w:t xml:space="preserve">Bildung. Hier </w:t>
      </w:r>
      <w:r w:rsidR="00EF0132" w:rsidRPr="0095219F">
        <w:rPr>
          <w:rFonts w:ascii="Verdana" w:hAnsi="Verdana"/>
        </w:rPr>
        <w:t>wird</w:t>
      </w:r>
      <w:r w:rsidR="00EF0132" w:rsidRPr="0095219F">
        <w:rPr>
          <w:rFonts w:ascii="Verdana" w:hAnsi="Verdana"/>
          <w:color w:val="FF0000"/>
        </w:rPr>
        <w:t xml:space="preserve"> </w:t>
      </w:r>
      <w:r w:rsidRPr="0095219F">
        <w:rPr>
          <w:rFonts w:ascii="Verdana" w:hAnsi="Verdana"/>
        </w:rPr>
        <w:t xml:space="preserve">die </w:t>
      </w:r>
      <w:r w:rsidR="00EF0132" w:rsidRPr="0095219F">
        <w:rPr>
          <w:rFonts w:ascii="Verdana" w:hAnsi="Verdana"/>
        </w:rPr>
        <w:t>Förderung</w:t>
      </w:r>
      <w:r w:rsidR="00F3725A">
        <w:rPr>
          <w:rFonts w:ascii="Verdana" w:hAnsi="Verdana"/>
        </w:rPr>
        <w:t xml:space="preserve"> </w:t>
      </w:r>
      <w:r w:rsidR="00F3725A" w:rsidRPr="00F3725A">
        <w:rPr>
          <w:rFonts w:ascii="Verdana" w:hAnsi="Verdana"/>
        </w:rPr>
        <w:t xml:space="preserve">auf die max. Höhe </w:t>
      </w:r>
      <w:r w:rsidR="00F3725A">
        <w:rPr>
          <w:rFonts w:ascii="Verdana" w:hAnsi="Verdana"/>
        </w:rPr>
        <w:t>des Basisjahres 2016</w:t>
      </w:r>
      <w:r w:rsidR="00F77857">
        <w:rPr>
          <w:rFonts w:ascii="Verdana" w:hAnsi="Verdana"/>
        </w:rPr>
        <w:t xml:space="preserve"> begrenzt</w:t>
      </w:r>
      <w:r w:rsidRPr="00F3725A">
        <w:rPr>
          <w:rFonts w:ascii="Verdana" w:hAnsi="Verdana"/>
        </w:rPr>
        <w:t>.</w:t>
      </w:r>
      <w:r w:rsidR="00F77857">
        <w:rPr>
          <w:rFonts w:ascii="Verdana" w:hAnsi="Verdana"/>
        </w:rPr>
        <w:t xml:space="preserve"> </w:t>
      </w:r>
      <w:r w:rsidR="00F77857" w:rsidRPr="00722558">
        <w:rPr>
          <w:rFonts w:ascii="Verdana" w:hAnsi="Verdana"/>
        </w:rPr>
        <w:t xml:space="preserve">Die Auszahlung erfolgt nach der Jahresabschlussrechnung </w:t>
      </w:r>
    </w:p>
    <w:p w14:paraId="75F2DA56" w14:textId="77777777" w:rsidR="00C24995" w:rsidRPr="00F3725A" w:rsidRDefault="00F77857" w:rsidP="00F77857">
      <w:pPr>
        <w:pStyle w:val="Textkrper-Einzug2"/>
        <w:tabs>
          <w:tab w:val="right" w:pos="2977"/>
          <w:tab w:val="right" w:pos="6096"/>
        </w:tabs>
        <w:ind w:left="567"/>
        <w:rPr>
          <w:rFonts w:ascii="Verdana" w:hAnsi="Verdana"/>
        </w:rPr>
      </w:pPr>
      <w:r w:rsidRPr="00722558">
        <w:rPr>
          <w:rFonts w:ascii="Verdana" w:hAnsi="Verdana"/>
        </w:rPr>
        <w:t xml:space="preserve">(WbG-Jahresrechnung) und wird </w:t>
      </w:r>
      <w:r>
        <w:rPr>
          <w:rFonts w:ascii="Verdana" w:hAnsi="Verdana"/>
        </w:rPr>
        <w:t xml:space="preserve">mit dem Sachkostenzuschuss </w:t>
      </w:r>
      <w:r w:rsidRPr="00722558">
        <w:rPr>
          <w:rFonts w:ascii="Verdana" w:hAnsi="Verdana"/>
        </w:rPr>
        <w:t>zum 30.06.vorgenommen.</w:t>
      </w:r>
      <w:r w:rsidR="00C24995" w:rsidRPr="00F3725A">
        <w:rPr>
          <w:rFonts w:ascii="Verdana" w:hAnsi="Verdana"/>
        </w:rPr>
        <w:br/>
      </w:r>
    </w:p>
    <w:p w14:paraId="00AF1440" w14:textId="77777777" w:rsidR="00894674" w:rsidRDefault="00894674" w:rsidP="006D0F2A">
      <w:pPr>
        <w:pStyle w:val="Textkrper-Einzug2"/>
        <w:tabs>
          <w:tab w:val="right" w:pos="2977"/>
          <w:tab w:val="right" w:pos="6096"/>
        </w:tabs>
        <w:ind w:left="567"/>
        <w:rPr>
          <w:rFonts w:ascii="Verdana" w:hAnsi="Verdana"/>
        </w:rPr>
      </w:pPr>
    </w:p>
    <w:p w14:paraId="57A88A3B" w14:textId="77777777" w:rsidR="008773EB" w:rsidRDefault="001D0DCB" w:rsidP="001957E5">
      <w:pPr>
        <w:pStyle w:val="Textkrper-Einzug2"/>
        <w:tabs>
          <w:tab w:val="num" w:pos="1069"/>
        </w:tabs>
        <w:ind w:left="567" w:hanging="567"/>
        <w:rPr>
          <w:rFonts w:ascii="Verdana" w:hAnsi="Verdana"/>
        </w:rPr>
      </w:pPr>
      <w:r>
        <w:rPr>
          <w:rFonts w:ascii="Verdana" w:hAnsi="Verdana"/>
        </w:rPr>
        <w:t>3.2</w:t>
      </w:r>
      <w:r w:rsidR="00E54D9E">
        <w:rPr>
          <w:rFonts w:ascii="Verdana" w:hAnsi="Verdana"/>
        </w:rPr>
        <w:t xml:space="preserve">. </w:t>
      </w:r>
      <w:r w:rsidR="00C24995">
        <w:rPr>
          <w:rFonts w:ascii="Verdana" w:hAnsi="Verdana"/>
        </w:rPr>
        <w:t xml:space="preserve">Bei Durchführung von Bildungsmaßnahmen in </w:t>
      </w:r>
      <w:r w:rsidR="00E54D9E">
        <w:rPr>
          <w:rFonts w:ascii="Verdana" w:hAnsi="Verdana"/>
        </w:rPr>
        <w:t>den Bildungshäusern und Akademien d</w:t>
      </w:r>
      <w:r w:rsidR="000547D4">
        <w:rPr>
          <w:rFonts w:ascii="Verdana" w:hAnsi="Verdana"/>
        </w:rPr>
        <w:t>es Erzbistums Paderborn wird der Zuschuss nach dem Ersten Gesetz zur Ordnung und Förderung der Weiterbildung im Lande Nordrhein-Westfalen (Weiterbildungsgesetz – WbG) – in der Fassung der B</w:t>
      </w:r>
      <w:r w:rsidR="00F3725A">
        <w:rPr>
          <w:rFonts w:ascii="Verdana" w:hAnsi="Verdana"/>
        </w:rPr>
        <w:t>ekanntmachung vom 01.01.2022</w:t>
      </w:r>
      <w:r w:rsidR="000547D4">
        <w:rPr>
          <w:rFonts w:ascii="Verdana" w:hAnsi="Verdana"/>
        </w:rPr>
        <w:t xml:space="preserve"> –</w:t>
      </w:r>
      <w:r w:rsidR="00EE7D3D">
        <w:rPr>
          <w:rFonts w:ascii="Verdana" w:hAnsi="Verdana"/>
        </w:rPr>
        <w:t xml:space="preserve"> </w:t>
      </w:r>
      <w:r w:rsidR="000547D4">
        <w:rPr>
          <w:rFonts w:ascii="Verdana" w:hAnsi="Verdana"/>
        </w:rPr>
        <w:t>von der Kath. E</w:t>
      </w:r>
      <w:r w:rsidR="000547D4">
        <w:rPr>
          <w:rFonts w:ascii="Verdana" w:hAnsi="Verdana"/>
        </w:rPr>
        <w:t>r</w:t>
      </w:r>
      <w:r w:rsidR="000547D4">
        <w:rPr>
          <w:rFonts w:ascii="Verdana" w:hAnsi="Verdana"/>
        </w:rPr>
        <w:t>wachsenen- und Familienbildung im Erzbistum Paderborn (kefb) in Kooperation mit der Vereinigung der Familienbildungsstätten bea</w:t>
      </w:r>
      <w:r w:rsidR="000547D4">
        <w:rPr>
          <w:rFonts w:ascii="Verdana" w:hAnsi="Verdana"/>
        </w:rPr>
        <w:t>n</w:t>
      </w:r>
      <w:r w:rsidR="000547D4">
        <w:rPr>
          <w:rFonts w:ascii="Verdana" w:hAnsi="Verdana"/>
        </w:rPr>
        <w:t xml:space="preserve">tragt. Es </w:t>
      </w:r>
      <w:r w:rsidR="00C24995">
        <w:rPr>
          <w:rFonts w:ascii="Verdana" w:hAnsi="Verdana"/>
        </w:rPr>
        <w:t xml:space="preserve">erfolgt </w:t>
      </w:r>
      <w:r w:rsidR="000547D4">
        <w:rPr>
          <w:rFonts w:ascii="Verdana" w:hAnsi="Verdana"/>
        </w:rPr>
        <w:t xml:space="preserve">in diesem Fall keine Abrechnung der </w:t>
      </w:r>
      <w:r w:rsidR="00C24995">
        <w:rPr>
          <w:rFonts w:ascii="Verdana" w:hAnsi="Verdana"/>
        </w:rPr>
        <w:t>öffentliche</w:t>
      </w:r>
      <w:r w:rsidR="000547D4">
        <w:rPr>
          <w:rFonts w:ascii="Verdana" w:hAnsi="Verdana"/>
        </w:rPr>
        <w:t>n</w:t>
      </w:r>
      <w:r w:rsidR="00C24995">
        <w:rPr>
          <w:rFonts w:ascii="Verdana" w:hAnsi="Verdana"/>
        </w:rPr>
        <w:t xml:space="preserve"> Fö</w:t>
      </w:r>
      <w:r w:rsidR="00C24995">
        <w:rPr>
          <w:rFonts w:ascii="Verdana" w:hAnsi="Verdana"/>
        </w:rPr>
        <w:t>r</w:t>
      </w:r>
      <w:r w:rsidR="00C24995">
        <w:rPr>
          <w:rFonts w:ascii="Verdana" w:hAnsi="Verdana"/>
        </w:rPr>
        <w:t xml:space="preserve">derung </w:t>
      </w:r>
      <w:r w:rsidR="000547D4">
        <w:rPr>
          <w:rFonts w:ascii="Verdana" w:hAnsi="Verdana"/>
        </w:rPr>
        <w:t>(WbG) durch das jeweilige Bildungshaus/die Akad</w:t>
      </w:r>
      <w:r w:rsidR="000547D4">
        <w:rPr>
          <w:rFonts w:ascii="Verdana" w:hAnsi="Verdana"/>
        </w:rPr>
        <w:t>e</w:t>
      </w:r>
      <w:r w:rsidR="000547D4">
        <w:rPr>
          <w:rFonts w:ascii="Verdana" w:hAnsi="Verdana"/>
        </w:rPr>
        <w:t>mie.</w:t>
      </w:r>
    </w:p>
    <w:p w14:paraId="77CBCF00" w14:textId="77777777" w:rsidR="002717EC" w:rsidRDefault="002717EC" w:rsidP="001957E5">
      <w:pPr>
        <w:pStyle w:val="Textkrper-Einzug2"/>
        <w:tabs>
          <w:tab w:val="num" w:pos="1069"/>
        </w:tabs>
        <w:ind w:left="567" w:hanging="567"/>
        <w:rPr>
          <w:rFonts w:ascii="Verdana" w:hAnsi="Verdana"/>
        </w:rPr>
      </w:pPr>
    </w:p>
    <w:p w14:paraId="60D128EF" w14:textId="77777777" w:rsidR="00C24995" w:rsidRPr="003B2E91" w:rsidRDefault="00C24995">
      <w:pPr>
        <w:spacing w:before="120"/>
        <w:rPr>
          <w:bCs/>
          <w:sz w:val="24"/>
        </w:rPr>
      </w:pPr>
    </w:p>
    <w:p w14:paraId="531C556E" w14:textId="77777777" w:rsidR="00C24995" w:rsidRDefault="00C24995">
      <w:pPr>
        <w:pStyle w:val="Textkrper-Einzug2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ind w:left="567" w:hanging="567"/>
        <w:rPr>
          <w:rFonts w:ascii="Verdana" w:hAnsi="Verdana"/>
          <w:b/>
          <w:sz w:val="26"/>
        </w:rPr>
      </w:pPr>
      <w:r>
        <w:rPr>
          <w:rFonts w:ascii="Verdana" w:hAnsi="Verdana"/>
          <w:b/>
          <w:sz w:val="26"/>
        </w:rPr>
        <w:t>Buchführung, Jahresabschluss</w:t>
      </w:r>
    </w:p>
    <w:p w14:paraId="0106396D" w14:textId="77777777" w:rsidR="00C24995" w:rsidRDefault="00C24995">
      <w:pPr>
        <w:pStyle w:val="Textkrper-Einzug2"/>
        <w:ind w:left="709" w:hanging="709"/>
        <w:rPr>
          <w:b/>
          <w:u w:val="single"/>
        </w:rPr>
      </w:pPr>
    </w:p>
    <w:p w14:paraId="66D5C39E" w14:textId="77777777" w:rsidR="00AD627E" w:rsidRDefault="00C24995">
      <w:pPr>
        <w:pStyle w:val="Textkrper-Einzug2"/>
        <w:numPr>
          <w:ilvl w:val="1"/>
          <w:numId w:val="26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Die ordnungsgemäße Buchführung und Erstellung des Jahresa</w:t>
      </w:r>
      <w:r>
        <w:rPr>
          <w:rFonts w:ascii="Verdana" w:hAnsi="Verdana"/>
          <w:bCs/>
        </w:rPr>
        <w:t>b</w:t>
      </w:r>
      <w:r>
        <w:rPr>
          <w:rFonts w:ascii="Verdana" w:hAnsi="Verdana"/>
          <w:bCs/>
        </w:rPr>
        <w:t>schlusses sind für die Förderung der Sachkosten und Bildung</w:t>
      </w:r>
      <w:r>
        <w:rPr>
          <w:rFonts w:ascii="Verdana" w:hAnsi="Verdana"/>
          <w:bCs/>
        </w:rPr>
        <w:t>s</w:t>
      </w:r>
      <w:r>
        <w:rPr>
          <w:rFonts w:ascii="Verdana" w:hAnsi="Verdana"/>
          <w:bCs/>
        </w:rPr>
        <w:t>veranstaltungen durch d</w:t>
      </w:r>
      <w:r w:rsidR="003827BA">
        <w:rPr>
          <w:rFonts w:ascii="Verdana" w:hAnsi="Verdana"/>
          <w:bCs/>
        </w:rPr>
        <w:t>ie kefb</w:t>
      </w:r>
      <w:r>
        <w:rPr>
          <w:rFonts w:ascii="Verdana" w:hAnsi="Verdana"/>
          <w:bCs/>
        </w:rPr>
        <w:t xml:space="preserve"> unverzich</w:t>
      </w:r>
      <w:r>
        <w:rPr>
          <w:rFonts w:ascii="Verdana" w:hAnsi="Verdana"/>
          <w:bCs/>
        </w:rPr>
        <w:t>t</w:t>
      </w:r>
      <w:r>
        <w:rPr>
          <w:rFonts w:ascii="Verdana" w:hAnsi="Verdana"/>
          <w:bCs/>
        </w:rPr>
        <w:t>bar.</w:t>
      </w:r>
      <w:r>
        <w:rPr>
          <w:rFonts w:ascii="Verdana" w:hAnsi="Verdana"/>
          <w:bCs/>
        </w:rPr>
        <w:br/>
      </w:r>
    </w:p>
    <w:p w14:paraId="31BE6702" w14:textId="77777777" w:rsidR="00C24995" w:rsidRPr="00197381" w:rsidRDefault="00AD627E" w:rsidP="00197381">
      <w:pPr>
        <w:pStyle w:val="Textkrper-Einzug2"/>
        <w:numPr>
          <w:ilvl w:val="1"/>
          <w:numId w:val="26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Die gezahlten Honorare der </w:t>
      </w:r>
      <w:r w:rsidR="00F3725A" w:rsidRPr="00F3725A">
        <w:rPr>
          <w:rFonts w:ascii="Verdana" w:hAnsi="Verdana"/>
          <w:bCs/>
        </w:rPr>
        <w:t>Dozierenden</w:t>
      </w:r>
      <w:r w:rsidRPr="00F3725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sind buchhalterisch so zu </w:t>
      </w:r>
      <w:r w:rsidR="00197381">
        <w:rPr>
          <w:rFonts w:ascii="Verdana" w:hAnsi="Verdana"/>
          <w:bCs/>
        </w:rPr>
        <w:t>erfassen</w:t>
      </w:r>
      <w:r>
        <w:rPr>
          <w:rFonts w:ascii="Verdana" w:hAnsi="Verdana"/>
          <w:bCs/>
        </w:rPr>
        <w:t>, dass</w:t>
      </w:r>
      <w:r w:rsidR="00197381">
        <w:rPr>
          <w:rFonts w:ascii="Verdana" w:hAnsi="Verdana"/>
          <w:bCs/>
        </w:rPr>
        <w:t xml:space="preserve"> auf Anfrage des zuständigen Finanzamtes</w:t>
      </w:r>
      <w:r>
        <w:rPr>
          <w:rFonts w:ascii="Verdana" w:hAnsi="Verdana"/>
          <w:bCs/>
        </w:rPr>
        <w:t xml:space="preserve"> der Name, die Anschrift und die Höhe des jeweils gezahlten Honorars </w:t>
      </w:r>
      <w:r w:rsidR="00197381">
        <w:rPr>
          <w:rFonts w:ascii="Verdana" w:hAnsi="Verdana"/>
          <w:bCs/>
        </w:rPr>
        <w:t>(</w:t>
      </w:r>
      <w:r>
        <w:rPr>
          <w:rFonts w:ascii="Verdana" w:hAnsi="Verdana"/>
          <w:bCs/>
        </w:rPr>
        <w:t>Gesamtsumme</w:t>
      </w:r>
      <w:r w:rsidR="00197381">
        <w:rPr>
          <w:rFonts w:ascii="Verdana" w:hAnsi="Verdana"/>
          <w:bCs/>
        </w:rPr>
        <w:t>) nach</w:t>
      </w:r>
      <w:r>
        <w:rPr>
          <w:rFonts w:ascii="Verdana" w:hAnsi="Verdana"/>
          <w:bCs/>
        </w:rPr>
        <w:t xml:space="preserve">gewiesen </w:t>
      </w:r>
      <w:r w:rsidRPr="00197381">
        <w:rPr>
          <w:rFonts w:ascii="Verdana" w:hAnsi="Verdana"/>
          <w:bCs/>
        </w:rPr>
        <w:t xml:space="preserve">werden </w:t>
      </w:r>
      <w:r w:rsidR="00197381">
        <w:rPr>
          <w:rFonts w:ascii="Verdana" w:hAnsi="Verdana"/>
          <w:bCs/>
        </w:rPr>
        <w:t>kö</w:t>
      </w:r>
      <w:r w:rsidR="00197381">
        <w:rPr>
          <w:rFonts w:ascii="Verdana" w:hAnsi="Verdana"/>
          <w:bCs/>
        </w:rPr>
        <w:t>n</w:t>
      </w:r>
      <w:r w:rsidR="00197381">
        <w:rPr>
          <w:rFonts w:ascii="Verdana" w:hAnsi="Verdana"/>
          <w:bCs/>
        </w:rPr>
        <w:t>nen</w:t>
      </w:r>
      <w:r w:rsidRPr="00197381">
        <w:rPr>
          <w:rFonts w:ascii="Verdana" w:hAnsi="Verdana"/>
          <w:bCs/>
        </w:rPr>
        <w:t>.</w:t>
      </w:r>
    </w:p>
    <w:p w14:paraId="7082782A" w14:textId="77777777" w:rsidR="00AD627E" w:rsidRDefault="00AD627E" w:rsidP="00AD627E">
      <w:pPr>
        <w:pStyle w:val="Textkrper-Einzug2"/>
        <w:ind w:left="1131"/>
        <w:rPr>
          <w:rFonts w:ascii="Verdana" w:hAnsi="Verdana"/>
          <w:bCs/>
        </w:rPr>
      </w:pPr>
    </w:p>
    <w:p w14:paraId="5848C530" w14:textId="77777777" w:rsidR="00874DA3" w:rsidRPr="00210201" w:rsidRDefault="00C24995" w:rsidP="00210201">
      <w:pPr>
        <w:pStyle w:val="Textkrper-Einzug2"/>
        <w:numPr>
          <w:ilvl w:val="1"/>
          <w:numId w:val="26"/>
        </w:numPr>
        <w:rPr>
          <w:rFonts w:ascii="Verdana" w:hAnsi="Verdana"/>
          <w:bCs/>
        </w:rPr>
      </w:pPr>
      <w:r>
        <w:rPr>
          <w:rFonts w:ascii="Verdana" w:hAnsi="Verdana"/>
        </w:rPr>
        <w:t xml:space="preserve">Alle Einnahmen und Ausgaben des </w:t>
      </w:r>
      <w:r w:rsidR="005070DB">
        <w:rPr>
          <w:rFonts w:ascii="Verdana" w:hAnsi="Verdana"/>
        </w:rPr>
        <w:t>KBW</w:t>
      </w:r>
      <w:r>
        <w:rPr>
          <w:rFonts w:ascii="Verdana" w:hAnsi="Verdana"/>
        </w:rPr>
        <w:t xml:space="preserve"> in einem Kalenderjahr sind fortlaufend buchhalterisch zu erfassen und zum 31.12. des </w:t>
      </w:r>
      <w:r>
        <w:rPr>
          <w:rFonts w:ascii="Verdana" w:hAnsi="Verdana"/>
        </w:rPr>
        <w:lastRenderedPageBreak/>
        <w:t>jeweiligen Jahres abzuschli</w:t>
      </w:r>
      <w:r>
        <w:rPr>
          <w:rFonts w:ascii="Verdana" w:hAnsi="Verdana"/>
        </w:rPr>
        <w:t>e</w:t>
      </w:r>
      <w:r>
        <w:rPr>
          <w:rFonts w:ascii="Verdana" w:hAnsi="Verdana"/>
        </w:rPr>
        <w:t xml:space="preserve">ßen. </w:t>
      </w:r>
      <w:r>
        <w:rPr>
          <w:rFonts w:ascii="Verdana" w:hAnsi="Verdana"/>
        </w:rPr>
        <w:br/>
        <w:t>Dabei können die Ausgaben des Vorstandes für die Nutzung pr</w:t>
      </w:r>
      <w:r>
        <w:rPr>
          <w:rFonts w:ascii="Verdana" w:hAnsi="Verdana"/>
        </w:rPr>
        <w:t>i</w:t>
      </w:r>
      <w:r>
        <w:rPr>
          <w:rFonts w:ascii="Verdana" w:hAnsi="Verdana"/>
        </w:rPr>
        <w:t xml:space="preserve">vater Einrichtungen (Räume, </w:t>
      </w:r>
      <w:r w:rsidR="00210201">
        <w:rPr>
          <w:rFonts w:ascii="Verdana" w:hAnsi="Verdana"/>
        </w:rPr>
        <w:t>PC</w:t>
      </w:r>
      <w:r>
        <w:rPr>
          <w:rFonts w:ascii="Verdana" w:hAnsi="Verdana"/>
        </w:rPr>
        <w:t xml:space="preserve"> oder andere Geräte) und der nicht im Einzelnen erfassbaren Sachkosten (z. B. für Telefonate, Briefmarken, kurze Fahrten) in einem Pauschalbeleg nachgewi</w:t>
      </w:r>
      <w:r>
        <w:rPr>
          <w:rFonts w:ascii="Verdana" w:hAnsi="Verdana"/>
        </w:rPr>
        <w:t>e</w:t>
      </w:r>
      <w:r>
        <w:rPr>
          <w:rFonts w:ascii="Verdana" w:hAnsi="Verdana"/>
        </w:rPr>
        <w:t>sen werden</w:t>
      </w:r>
      <w:r w:rsidR="00210201">
        <w:rPr>
          <w:rFonts w:ascii="Verdana" w:hAnsi="Verdana"/>
        </w:rPr>
        <w:t>.</w:t>
      </w:r>
    </w:p>
    <w:p w14:paraId="7AC1ABDC" w14:textId="77777777" w:rsidR="00210201" w:rsidRDefault="00210201" w:rsidP="00210201">
      <w:pPr>
        <w:pStyle w:val="Textkrper-Einzug2"/>
        <w:ind w:left="1131"/>
        <w:rPr>
          <w:rFonts w:ascii="Verdana" w:hAnsi="Verdana"/>
          <w:bCs/>
        </w:rPr>
      </w:pPr>
    </w:p>
    <w:p w14:paraId="72EB0690" w14:textId="77777777" w:rsidR="00C24995" w:rsidRDefault="00C24995">
      <w:pPr>
        <w:pStyle w:val="Textkrper-Einzug2"/>
        <w:numPr>
          <w:ilvl w:val="1"/>
          <w:numId w:val="26"/>
        </w:numPr>
        <w:rPr>
          <w:rFonts w:ascii="Verdana" w:hAnsi="Verdana"/>
        </w:rPr>
      </w:pPr>
      <w:r>
        <w:rPr>
          <w:rFonts w:ascii="Verdana" w:hAnsi="Verdana"/>
        </w:rPr>
        <w:t xml:space="preserve">Im </w:t>
      </w:r>
      <w:r w:rsidR="005070DB">
        <w:rPr>
          <w:rFonts w:ascii="Verdana" w:hAnsi="Verdana"/>
        </w:rPr>
        <w:t>KBW</w:t>
      </w:r>
      <w:r>
        <w:rPr>
          <w:rFonts w:ascii="Verdana" w:hAnsi="Verdana"/>
        </w:rPr>
        <w:t xml:space="preserve"> ist eine jährliche Kassenprüfung durchzuführen. Die Kassenprüferinnen bzw. Kassenprüfer werden von der Mitgli</w:t>
      </w:r>
      <w:r>
        <w:rPr>
          <w:rFonts w:ascii="Verdana" w:hAnsi="Verdana"/>
        </w:rPr>
        <w:t>e</w:t>
      </w:r>
      <w:r>
        <w:rPr>
          <w:rFonts w:ascii="Verdana" w:hAnsi="Verdana"/>
        </w:rPr>
        <w:t xml:space="preserve">derversammlung des </w:t>
      </w:r>
      <w:r w:rsidR="0088687B">
        <w:rPr>
          <w:rFonts w:ascii="Verdana" w:hAnsi="Verdana"/>
        </w:rPr>
        <w:t>KBW</w:t>
      </w:r>
      <w:r>
        <w:rPr>
          <w:rFonts w:ascii="Verdana" w:hAnsi="Verdana"/>
        </w:rPr>
        <w:t xml:space="preserve"> gewählt. Sie dürfen nicht dem Vo</w:t>
      </w:r>
      <w:r>
        <w:rPr>
          <w:rFonts w:ascii="Verdana" w:hAnsi="Verdana"/>
        </w:rPr>
        <w:t>r</w:t>
      </w:r>
      <w:r>
        <w:rPr>
          <w:rFonts w:ascii="Verdana" w:hAnsi="Verdana"/>
        </w:rPr>
        <w:t xml:space="preserve">stand des </w:t>
      </w:r>
      <w:r w:rsidR="005070DB">
        <w:rPr>
          <w:rFonts w:ascii="Verdana" w:hAnsi="Verdana"/>
        </w:rPr>
        <w:t>KBW</w:t>
      </w:r>
      <w:r>
        <w:rPr>
          <w:rFonts w:ascii="Verdana" w:hAnsi="Verdana"/>
        </w:rPr>
        <w:t xml:space="preserve"> angeh</w:t>
      </w:r>
      <w:r>
        <w:rPr>
          <w:rFonts w:ascii="Verdana" w:hAnsi="Verdana"/>
        </w:rPr>
        <w:t>ö</w:t>
      </w:r>
      <w:r>
        <w:rPr>
          <w:rFonts w:ascii="Verdana" w:hAnsi="Verdana"/>
        </w:rPr>
        <w:t>ren.</w:t>
      </w:r>
      <w:r>
        <w:rPr>
          <w:rFonts w:ascii="Verdana" w:hAnsi="Verdana"/>
        </w:rPr>
        <w:br/>
      </w:r>
    </w:p>
    <w:p w14:paraId="3D67B507" w14:textId="77777777" w:rsidR="00C24995" w:rsidRDefault="00C24995" w:rsidP="00CF1E0D">
      <w:pPr>
        <w:pStyle w:val="Textkrper-Einzug2"/>
        <w:numPr>
          <w:ilvl w:val="1"/>
          <w:numId w:val="26"/>
        </w:numPr>
        <w:rPr>
          <w:rFonts w:ascii="Verdana" w:hAnsi="Verdana"/>
          <w:bCs/>
        </w:rPr>
      </w:pPr>
      <w:r>
        <w:rPr>
          <w:rFonts w:ascii="Verdana" w:hAnsi="Verdana"/>
        </w:rPr>
        <w:t>Der verbleibende Jahresüberschuss ist in voller Höhe der ‚Rüc</w:t>
      </w:r>
      <w:r>
        <w:rPr>
          <w:rFonts w:ascii="Verdana" w:hAnsi="Verdana"/>
        </w:rPr>
        <w:t>k</w:t>
      </w:r>
      <w:r>
        <w:rPr>
          <w:rFonts w:ascii="Verdana" w:hAnsi="Verdana"/>
        </w:rPr>
        <w:t>lage’ zuzuführen. Im Sinne einer möglichst zeitnahen Mittelve</w:t>
      </w:r>
      <w:r>
        <w:rPr>
          <w:rFonts w:ascii="Verdana" w:hAnsi="Verdana"/>
        </w:rPr>
        <w:t>r</w:t>
      </w:r>
      <w:r>
        <w:rPr>
          <w:rFonts w:ascii="Verdana" w:hAnsi="Verdana"/>
        </w:rPr>
        <w:t xml:space="preserve">wendung soll die ‚Rücklage’ (Summe der Geldbestände) nicht mehr als </w:t>
      </w:r>
      <w:r w:rsidR="00F877FC" w:rsidRPr="00426628">
        <w:rPr>
          <w:rFonts w:ascii="Verdana" w:hAnsi="Verdana"/>
        </w:rPr>
        <w:t>4</w:t>
      </w:r>
      <w:r w:rsidRPr="00426628">
        <w:rPr>
          <w:rFonts w:ascii="Verdana" w:hAnsi="Verdana"/>
        </w:rPr>
        <w:t>0 % der</w:t>
      </w:r>
      <w:r>
        <w:rPr>
          <w:rFonts w:ascii="Verdana" w:hAnsi="Verdana"/>
        </w:rPr>
        <w:t xml:space="preserve"> in der Bilanz bzw. Rechnungslage nachgewi</w:t>
      </w:r>
      <w:r>
        <w:rPr>
          <w:rFonts w:ascii="Verdana" w:hAnsi="Verdana"/>
        </w:rPr>
        <w:t>e</w:t>
      </w:r>
      <w:r>
        <w:rPr>
          <w:rFonts w:ascii="Verdana" w:hAnsi="Verdana"/>
        </w:rPr>
        <w:t xml:space="preserve">senen Ausgaben (Sachkosten, </w:t>
      </w:r>
      <w:r w:rsidR="006619B5">
        <w:rPr>
          <w:rFonts w:ascii="Verdana" w:hAnsi="Verdana"/>
        </w:rPr>
        <w:t>Druck</w:t>
      </w:r>
      <w:r>
        <w:rPr>
          <w:rFonts w:ascii="Verdana" w:hAnsi="Verdana"/>
        </w:rPr>
        <w:t>kosten, Honorare, Unte</w:t>
      </w:r>
      <w:r>
        <w:rPr>
          <w:rFonts w:ascii="Verdana" w:hAnsi="Verdana"/>
        </w:rPr>
        <w:t>r</w:t>
      </w:r>
      <w:r>
        <w:rPr>
          <w:rFonts w:ascii="Verdana" w:hAnsi="Verdana"/>
        </w:rPr>
        <w:t xml:space="preserve">kunfts- und Verpflegungskosten usw.) des </w:t>
      </w:r>
      <w:r w:rsidR="005070DB">
        <w:rPr>
          <w:rFonts w:ascii="Verdana" w:hAnsi="Verdana"/>
        </w:rPr>
        <w:t>KBW</w:t>
      </w:r>
      <w:r>
        <w:rPr>
          <w:rFonts w:ascii="Verdana" w:hAnsi="Verdana"/>
        </w:rPr>
        <w:t xml:space="preserve"> betragen. Sollte die ‚Rücklage’ den vorgenannten Höchstbetrag überschreiten, wird </w:t>
      </w:r>
      <w:r w:rsidR="00D3590B">
        <w:rPr>
          <w:rFonts w:ascii="Verdana" w:hAnsi="Verdana"/>
        </w:rPr>
        <w:t>die Differenz</w:t>
      </w:r>
      <w:r>
        <w:rPr>
          <w:rFonts w:ascii="Verdana" w:hAnsi="Verdana"/>
        </w:rPr>
        <w:t xml:space="preserve"> auf den gem. I.</w:t>
      </w:r>
      <w:r w:rsidR="006619B5">
        <w:rPr>
          <w:rFonts w:ascii="Verdana" w:hAnsi="Verdana"/>
        </w:rPr>
        <w:t>1.</w:t>
      </w:r>
      <w:r>
        <w:rPr>
          <w:rFonts w:ascii="Verdana" w:hAnsi="Verdana"/>
        </w:rPr>
        <w:t xml:space="preserve"> zu gewährenden Zuschuss ang</w:t>
      </w:r>
      <w:r>
        <w:rPr>
          <w:rFonts w:ascii="Verdana" w:hAnsi="Verdana"/>
        </w:rPr>
        <w:t>e</w:t>
      </w:r>
      <w:r>
        <w:rPr>
          <w:rFonts w:ascii="Verdana" w:hAnsi="Verdana"/>
        </w:rPr>
        <w:t>rechnet.</w:t>
      </w:r>
      <w:r w:rsidR="00CF1E0D">
        <w:rPr>
          <w:rFonts w:ascii="Verdana" w:hAnsi="Verdana"/>
          <w:bCs/>
        </w:rPr>
        <w:br/>
      </w:r>
      <w:r w:rsidR="0003173F">
        <w:rPr>
          <w:rFonts w:ascii="Verdana" w:hAnsi="Verdana"/>
          <w:bCs/>
        </w:rPr>
        <w:t>Bei Rücklage</w:t>
      </w:r>
      <w:r w:rsidR="001C6ADF">
        <w:rPr>
          <w:rFonts w:ascii="Verdana" w:hAnsi="Verdana"/>
          <w:bCs/>
        </w:rPr>
        <w:t xml:space="preserve">n </w:t>
      </w:r>
      <w:r w:rsidR="001C6ADF" w:rsidRPr="00F3725A">
        <w:rPr>
          <w:rFonts w:ascii="Verdana" w:hAnsi="Verdana"/>
          <w:bCs/>
        </w:rPr>
        <w:t>unter 8</w:t>
      </w:r>
      <w:r w:rsidR="0003173F" w:rsidRPr="00F3725A">
        <w:rPr>
          <w:rFonts w:ascii="Verdana" w:hAnsi="Verdana"/>
          <w:bCs/>
        </w:rPr>
        <w:t>.000,00 € erfolgt</w:t>
      </w:r>
      <w:r w:rsidR="0003173F">
        <w:rPr>
          <w:rFonts w:ascii="Verdana" w:hAnsi="Verdana"/>
          <w:bCs/>
        </w:rPr>
        <w:t xml:space="preserve"> keine Anrechnung und damit keine Kürzung des Sachkostenzuschusses.</w:t>
      </w:r>
      <w:r>
        <w:rPr>
          <w:rFonts w:ascii="Verdana" w:hAnsi="Verdana"/>
        </w:rPr>
        <w:br/>
      </w:r>
    </w:p>
    <w:p w14:paraId="4E98AAFA" w14:textId="77777777" w:rsidR="00C24995" w:rsidRDefault="00D3590B">
      <w:pPr>
        <w:pStyle w:val="Textkrper-Einzug2"/>
        <w:numPr>
          <w:ilvl w:val="1"/>
          <w:numId w:val="26"/>
        </w:numPr>
        <w:rPr>
          <w:bCs/>
        </w:rPr>
      </w:pPr>
      <w:r>
        <w:rPr>
          <w:rFonts w:ascii="Verdana" w:hAnsi="Verdana"/>
        </w:rPr>
        <w:t>Der Jahresabschluss mit einer Ausfertigung des Buchungsjou</w:t>
      </w:r>
      <w:r>
        <w:rPr>
          <w:rFonts w:ascii="Verdana" w:hAnsi="Verdana"/>
        </w:rPr>
        <w:t>r</w:t>
      </w:r>
      <w:r>
        <w:rPr>
          <w:rFonts w:ascii="Verdana" w:hAnsi="Verdana"/>
        </w:rPr>
        <w:t>nals ist der KEFB</w:t>
      </w:r>
      <w:r w:rsidR="00C24995">
        <w:rPr>
          <w:rFonts w:ascii="Verdana" w:hAnsi="Verdana"/>
        </w:rPr>
        <w:t xml:space="preserve"> bis zum 15.04. des folgenden Jahres aufgelistet und zum dortigen Verbleib vorzulegen</w:t>
      </w:r>
      <w:r>
        <w:rPr>
          <w:rFonts w:ascii="Verdana" w:hAnsi="Verdana"/>
        </w:rPr>
        <w:t xml:space="preserve">. Die Sachkostenbelege sind beim </w:t>
      </w:r>
      <w:r w:rsidR="005070DB">
        <w:rPr>
          <w:rFonts w:ascii="Verdana" w:hAnsi="Verdana"/>
        </w:rPr>
        <w:t>KBW</w:t>
      </w:r>
      <w:r>
        <w:rPr>
          <w:rFonts w:ascii="Verdana" w:hAnsi="Verdana"/>
        </w:rPr>
        <w:t xml:space="preserve"> / bei der </w:t>
      </w:r>
      <w:r w:rsidR="00F3725A">
        <w:rPr>
          <w:rFonts w:ascii="Verdana" w:hAnsi="Verdana"/>
        </w:rPr>
        <w:t>kefb-Geschäftsstelle</w:t>
      </w:r>
      <w:r>
        <w:rPr>
          <w:rFonts w:ascii="Verdana" w:hAnsi="Verdana"/>
        </w:rPr>
        <w:t xml:space="preserve"> 10 Jahre aufzub</w:t>
      </w:r>
      <w:r>
        <w:rPr>
          <w:rFonts w:ascii="Verdana" w:hAnsi="Verdana"/>
        </w:rPr>
        <w:t>e</w:t>
      </w:r>
      <w:r>
        <w:rPr>
          <w:rFonts w:ascii="Verdana" w:hAnsi="Verdana"/>
        </w:rPr>
        <w:t>wahren.</w:t>
      </w:r>
      <w:r w:rsidR="00806783">
        <w:rPr>
          <w:rFonts w:ascii="Verdana" w:hAnsi="Verdana"/>
        </w:rPr>
        <w:t xml:space="preserve"> </w:t>
      </w:r>
      <w:r w:rsidR="00C24995">
        <w:br/>
      </w:r>
    </w:p>
    <w:p w14:paraId="51E42611" w14:textId="77777777" w:rsidR="00710FE4" w:rsidRDefault="00710FE4" w:rsidP="00710FE4">
      <w:pPr>
        <w:pStyle w:val="Textkrper-Einzug2"/>
        <w:ind w:left="1131"/>
        <w:rPr>
          <w:bCs/>
        </w:rPr>
      </w:pPr>
    </w:p>
    <w:p w14:paraId="38952D92" w14:textId="77777777" w:rsidR="00C24995" w:rsidRDefault="00C24995">
      <w:pPr>
        <w:pStyle w:val="Textkrper-Einzug2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before="120"/>
        <w:ind w:left="567" w:hanging="567"/>
        <w:rPr>
          <w:rFonts w:ascii="Verdana" w:hAnsi="Verdana"/>
          <w:sz w:val="26"/>
        </w:rPr>
      </w:pPr>
      <w:r>
        <w:rPr>
          <w:rFonts w:ascii="Verdana" w:hAnsi="Verdana"/>
          <w:b/>
          <w:sz w:val="26"/>
        </w:rPr>
        <w:t>Inkrafttreten</w:t>
      </w:r>
    </w:p>
    <w:p w14:paraId="4E021A3F" w14:textId="77777777" w:rsidR="00C24995" w:rsidRPr="00F115DC" w:rsidRDefault="00C24995" w:rsidP="00F115DC">
      <w:pPr>
        <w:pStyle w:val="Textkrper-Einzug2"/>
        <w:ind w:left="0"/>
        <w:rPr>
          <w:rFonts w:ascii="Verdana" w:hAnsi="Verdana"/>
        </w:rPr>
      </w:pPr>
      <w:r>
        <w:rPr>
          <w:b/>
          <w:u w:val="single"/>
        </w:rPr>
        <w:br/>
      </w:r>
      <w:r>
        <w:rPr>
          <w:rFonts w:ascii="Verdana" w:hAnsi="Verdana"/>
        </w:rPr>
        <w:t xml:space="preserve">Diese Richtlinien treten </w:t>
      </w:r>
      <w:r w:rsidR="00642E4D">
        <w:rPr>
          <w:rFonts w:ascii="Verdana" w:hAnsi="Verdana"/>
        </w:rPr>
        <w:t>am 01.0</w:t>
      </w:r>
      <w:r w:rsidR="007347BF">
        <w:rPr>
          <w:rFonts w:ascii="Verdana" w:hAnsi="Verdana"/>
        </w:rPr>
        <w:t>2</w:t>
      </w:r>
      <w:r w:rsidR="00642E4D">
        <w:rPr>
          <w:rFonts w:ascii="Verdana" w:hAnsi="Verdana"/>
        </w:rPr>
        <w:t>.202</w:t>
      </w:r>
      <w:r w:rsidR="007347BF">
        <w:rPr>
          <w:rFonts w:ascii="Verdana" w:hAnsi="Verdana"/>
        </w:rPr>
        <w:t>5</w:t>
      </w:r>
      <w:r w:rsidR="00642E4D">
        <w:rPr>
          <w:rFonts w:ascii="Verdana" w:hAnsi="Verdana"/>
        </w:rPr>
        <w:t xml:space="preserve"> </w:t>
      </w:r>
      <w:r w:rsidRPr="00C21911">
        <w:rPr>
          <w:rFonts w:ascii="Verdana" w:hAnsi="Verdana"/>
        </w:rPr>
        <w:t>in</w:t>
      </w:r>
      <w:r>
        <w:rPr>
          <w:rFonts w:ascii="Verdana" w:hAnsi="Verdana"/>
        </w:rPr>
        <w:t xml:space="preserve"> Kraft und ersetzen die bisher</w:t>
      </w:r>
      <w:r>
        <w:rPr>
          <w:rFonts w:ascii="Verdana" w:hAnsi="Verdana"/>
        </w:rPr>
        <w:t>i</w:t>
      </w:r>
      <w:r>
        <w:rPr>
          <w:rFonts w:ascii="Verdana" w:hAnsi="Verdana"/>
        </w:rPr>
        <w:t>gen Richt</w:t>
      </w:r>
      <w:r w:rsidR="00402118">
        <w:rPr>
          <w:rFonts w:ascii="Verdana" w:hAnsi="Verdana"/>
        </w:rPr>
        <w:t>linien</w:t>
      </w:r>
      <w:r w:rsidR="00F115DC">
        <w:rPr>
          <w:rFonts w:ascii="Verdana" w:hAnsi="Verdana"/>
        </w:rPr>
        <w:t>.</w:t>
      </w:r>
    </w:p>
    <w:sectPr w:rsidR="00C24995" w:rsidRPr="00F115DC" w:rsidSect="006E68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85" w:right="1418" w:bottom="899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173D" w14:textId="77777777" w:rsidR="009653A7" w:rsidRDefault="009653A7">
      <w:r>
        <w:separator/>
      </w:r>
    </w:p>
  </w:endnote>
  <w:endnote w:type="continuationSeparator" w:id="0">
    <w:p w14:paraId="42423D8C" w14:textId="77777777" w:rsidR="009653A7" w:rsidRDefault="0096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5F61" w14:textId="77777777" w:rsidR="003946DE" w:rsidRDefault="003946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9825" w14:textId="77777777" w:rsidR="00AB79FD" w:rsidRPr="00AB79FD" w:rsidRDefault="00AB79FD" w:rsidP="00AB79FD">
    <w:pPr>
      <w:pStyle w:val="Fuzeile"/>
      <w:jc w:val="right"/>
      <w:rPr>
        <w:sz w:val="28"/>
        <w:szCs w:val="28"/>
      </w:rPr>
    </w:pPr>
    <w:r w:rsidRPr="00AB79FD">
      <w:rPr>
        <w:sz w:val="28"/>
        <w:szCs w:val="28"/>
      </w:rPr>
      <w:fldChar w:fldCharType="begin"/>
    </w:r>
    <w:r w:rsidRPr="00AB79FD">
      <w:rPr>
        <w:sz w:val="28"/>
        <w:szCs w:val="28"/>
      </w:rPr>
      <w:instrText>PAGE   \* MERGEFORMAT</w:instrText>
    </w:r>
    <w:r w:rsidRPr="00AB79FD">
      <w:rPr>
        <w:sz w:val="28"/>
        <w:szCs w:val="28"/>
      </w:rPr>
      <w:fldChar w:fldCharType="separate"/>
    </w:r>
    <w:r w:rsidR="006F3F9E">
      <w:rPr>
        <w:noProof/>
        <w:sz w:val="28"/>
        <w:szCs w:val="28"/>
      </w:rPr>
      <w:t>10</w:t>
    </w:r>
    <w:r w:rsidRPr="00AB79FD"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2F1E" w14:textId="77777777" w:rsidR="006E6861" w:rsidRPr="006E6861" w:rsidRDefault="006E6861" w:rsidP="006E6861">
    <w:pPr>
      <w:pStyle w:val="Fuzeile"/>
      <w:jc w:val="right"/>
      <w:rPr>
        <w:sz w:val="28"/>
        <w:szCs w:val="28"/>
      </w:rPr>
    </w:pPr>
    <w:r w:rsidRPr="006E6861">
      <w:rPr>
        <w:sz w:val="28"/>
        <w:szCs w:val="28"/>
      </w:rPr>
      <w:fldChar w:fldCharType="begin"/>
    </w:r>
    <w:r w:rsidRPr="006E6861">
      <w:rPr>
        <w:sz w:val="28"/>
        <w:szCs w:val="28"/>
      </w:rPr>
      <w:instrText>PAGE   \* MERGEFORMAT</w:instrText>
    </w:r>
    <w:r w:rsidRPr="006E6861">
      <w:rPr>
        <w:sz w:val="28"/>
        <w:szCs w:val="28"/>
      </w:rPr>
      <w:fldChar w:fldCharType="separate"/>
    </w:r>
    <w:r w:rsidR="006F3F9E">
      <w:rPr>
        <w:noProof/>
        <w:sz w:val="28"/>
        <w:szCs w:val="28"/>
      </w:rPr>
      <w:t>1</w:t>
    </w:r>
    <w:r w:rsidRPr="006E6861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6E3D" w14:textId="77777777" w:rsidR="009653A7" w:rsidRDefault="009653A7">
      <w:r>
        <w:separator/>
      </w:r>
    </w:p>
  </w:footnote>
  <w:footnote w:type="continuationSeparator" w:id="0">
    <w:p w14:paraId="5E0D92D4" w14:textId="77777777" w:rsidR="009653A7" w:rsidRDefault="0096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9914" w14:textId="77777777" w:rsidR="00CF15E5" w:rsidRDefault="00CF15E5" w:rsidP="005E5881">
    <w:pPr>
      <w:pStyle w:val="Kopfzeile"/>
      <w:tabs>
        <w:tab w:val="clear" w:pos="4536"/>
        <w:tab w:val="center" w:pos="2835"/>
      </w:tabs>
      <w:jc w:val="center"/>
      <w:rPr>
        <w:sz w:val="28"/>
      </w:rPr>
    </w:pPr>
    <w:r>
      <w:rPr>
        <w:noProof/>
      </w:rPr>
      <w:pict w14:anchorId="678CD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left:0;text-align:left;margin-left:-14.25pt;margin-top:-4.6pt;width:155.35pt;height:62.1pt;z-index:-251659264" wrapcoords="-18 0 -18 21554 21600 21554 21600 0 -18 0">
          <v:imagedata r:id="rId1" o:title="kefb-logos-4c-kefb"/>
          <w10:wrap type="tight"/>
        </v:shape>
      </w:pict>
    </w:r>
    <w:r>
      <w:rPr>
        <w:rStyle w:val="Seitenzahl"/>
        <w:rFonts w:ascii="Verdana" w:hAnsi="Verdana"/>
        <w:b/>
        <w:i/>
        <w:sz w:val="28"/>
      </w:rPr>
      <w:t>Förderrichtlinien</w:t>
    </w:r>
  </w:p>
  <w:p w14:paraId="37B87F0B" w14:textId="77777777" w:rsidR="00CF15E5" w:rsidRDefault="00CF15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E2A9" w14:textId="77777777" w:rsidR="00CF15E5" w:rsidRDefault="00CF15E5" w:rsidP="005E5881">
    <w:pPr>
      <w:pStyle w:val="Kopfzeile"/>
      <w:tabs>
        <w:tab w:val="clear" w:pos="4536"/>
        <w:tab w:val="center" w:pos="900"/>
        <w:tab w:val="center" w:pos="6480"/>
      </w:tabs>
      <w:jc w:val="center"/>
    </w:pPr>
    <w:r>
      <w:rPr>
        <w:noProof/>
      </w:rPr>
      <w:pict w14:anchorId="20A1DE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left:0;text-align:left;margin-left:-3.9pt;margin-top:-7.3pt;width:155.35pt;height:62.1pt;z-index:-251658240" wrapcoords="-18 0 -18 21554 21600 21554 21600 0 -18 0">
          <v:imagedata r:id="rId1" o:title="kefb-logos-4c-kefb"/>
          <w10:wrap type="tight"/>
        </v:shape>
      </w:pict>
    </w:r>
    <w:r>
      <w:rPr>
        <w:rStyle w:val="Seitenzahl"/>
        <w:rFonts w:ascii="Verdana" w:hAnsi="Verdana"/>
        <w:b/>
        <w:i/>
        <w:sz w:val="28"/>
      </w:rPr>
      <w:t>Förderrichtlinien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52DF" w14:textId="77777777" w:rsidR="00CF15E5" w:rsidRDefault="003946DE" w:rsidP="005E5881">
    <w:pPr>
      <w:pStyle w:val="Kopfzeile"/>
      <w:jc w:val="right"/>
      <w:rPr>
        <w:rFonts w:ascii="Verdana" w:hAnsi="Verdana"/>
        <w:sz w:val="28"/>
      </w:rPr>
    </w:pPr>
    <w:r>
      <w:rPr>
        <w:noProof/>
      </w:rPr>
      <w:pict w14:anchorId="7CE887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s1035" type="#_x0000_t75" alt="Logo_Erzbistum-Paderborn_vertikal_sRGB-clear" style="position:absolute;left:0;text-align:left;margin-left:382.9pt;margin-top:-5.3pt;width:60.95pt;height:68.4pt;z-index:-251657216;visibility:visible">
          <v:imagedata r:id="rId1" o:title="Logo_Erzbistum-Paderborn_vertikal_sRGB-clear"/>
        </v:shape>
      </w:pict>
    </w:r>
    <w:r w:rsidR="00CF15E5">
      <w:rPr>
        <w:noProof/>
      </w:rPr>
      <w:pict w14:anchorId="7FA65F2E">
        <v:shape id="_x0000_s1032" type="#_x0000_t75" style="position:absolute;left:0;text-align:left;margin-left:0;margin-top:6.25pt;width:155.35pt;height:62.1pt;z-index:251656192" wrapcoords="-18 0 -18 21554 21600 21554 21600 0 -18 0">
          <v:imagedata r:id="rId2" o:title="kefb-logos-4c-kefb"/>
        </v:shape>
      </w:pict>
    </w:r>
  </w:p>
  <w:p w14:paraId="07F9F155" w14:textId="77777777" w:rsidR="00CF15E5" w:rsidRDefault="00CF15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4EE"/>
    <w:multiLevelType w:val="hybridMultilevel"/>
    <w:tmpl w:val="AFE6A2BC"/>
    <w:lvl w:ilvl="0" w:tplc="5BD80A52">
      <w:start w:val="1"/>
      <w:numFmt w:val="bullet"/>
      <w:lvlText w:val=""/>
      <w:lvlJc w:val="left"/>
      <w:pPr>
        <w:tabs>
          <w:tab w:val="num" w:pos="1211"/>
        </w:tabs>
        <w:ind w:left="851" w:firstLine="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75F8"/>
    <w:multiLevelType w:val="hybridMultilevel"/>
    <w:tmpl w:val="9F68F8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652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C42315"/>
    <w:multiLevelType w:val="singleLevel"/>
    <w:tmpl w:val="04DCA62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 w15:restartNumberingAfterBreak="0">
    <w:nsid w:val="08071426"/>
    <w:multiLevelType w:val="hybridMultilevel"/>
    <w:tmpl w:val="5F969372"/>
    <w:lvl w:ilvl="0" w:tplc="74DA51D0">
      <w:start w:val="1"/>
      <w:numFmt w:val="lowerLetter"/>
      <w:lvlText w:val="%1)"/>
      <w:lvlJc w:val="left"/>
      <w:pPr>
        <w:tabs>
          <w:tab w:val="num" w:pos="2265"/>
        </w:tabs>
        <w:ind w:left="2265" w:hanging="425"/>
      </w:pPr>
      <w:rPr>
        <w:rFonts w:hint="default"/>
      </w:rPr>
    </w:lvl>
    <w:lvl w:ilvl="1" w:tplc="BAAABDC8">
      <w:start w:val="1"/>
      <w:numFmt w:val="decimal"/>
      <w:lvlText w:val="%2."/>
      <w:lvlJc w:val="left"/>
      <w:pPr>
        <w:tabs>
          <w:tab w:val="num" w:pos="1131"/>
        </w:tabs>
        <w:ind w:left="1131" w:hanging="567"/>
      </w:pPr>
      <w:rPr>
        <w:rFonts w:ascii="Verdana" w:hAnsi="Verdana" w:hint="default"/>
        <w:sz w:val="24"/>
      </w:rPr>
    </w:lvl>
    <w:lvl w:ilvl="2" w:tplc="0407001B">
      <w:start w:val="1"/>
      <w:numFmt w:val="lowerRoman"/>
      <w:lvlText w:val="%3."/>
      <w:lvlJc w:val="right"/>
      <w:pPr>
        <w:tabs>
          <w:tab w:val="num" w:pos="2724"/>
        </w:tabs>
        <w:ind w:left="27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4"/>
        </w:tabs>
        <w:ind w:left="48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4"/>
        </w:tabs>
        <w:ind w:left="7044" w:hanging="180"/>
      </w:pPr>
    </w:lvl>
  </w:abstractNum>
  <w:abstractNum w:abstractNumId="5" w15:restartNumberingAfterBreak="0">
    <w:nsid w:val="0913558F"/>
    <w:multiLevelType w:val="singleLevel"/>
    <w:tmpl w:val="B1E2C23C"/>
    <w:lvl w:ilvl="0">
      <w:numFmt w:val="bullet"/>
      <w:lvlText w:val=""/>
      <w:lvlJc w:val="left"/>
      <w:pPr>
        <w:tabs>
          <w:tab w:val="num" w:pos="567"/>
        </w:tabs>
        <w:ind w:left="567" w:hanging="567"/>
      </w:pPr>
      <w:rPr>
        <w:rFonts w:ascii="Monotype Sorts" w:hAnsi="Monotype Sorts" w:hint="default"/>
      </w:rPr>
    </w:lvl>
  </w:abstractNum>
  <w:abstractNum w:abstractNumId="6" w15:restartNumberingAfterBreak="0">
    <w:nsid w:val="09A0701D"/>
    <w:multiLevelType w:val="singleLevel"/>
    <w:tmpl w:val="B9C40B26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0FCA688B"/>
    <w:multiLevelType w:val="singleLevel"/>
    <w:tmpl w:val="B44EAC6A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 w15:restartNumberingAfterBreak="0">
    <w:nsid w:val="153966AF"/>
    <w:multiLevelType w:val="singleLevel"/>
    <w:tmpl w:val="177C48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154C414D"/>
    <w:multiLevelType w:val="singleLevel"/>
    <w:tmpl w:val="F4203A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0" w15:restartNumberingAfterBreak="0">
    <w:nsid w:val="15867AD8"/>
    <w:multiLevelType w:val="singleLevel"/>
    <w:tmpl w:val="1D442A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18C0400F"/>
    <w:multiLevelType w:val="hybridMultilevel"/>
    <w:tmpl w:val="5F969372"/>
    <w:lvl w:ilvl="0" w:tplc="80F0F290">
      <w:start w:val="1"/>
      <w:numFmt w:val="bullet"/>
      <w:lvlText w:val=""/>
      <w:lvlJc w:val="left"/>
      <w:pPr>
        <w:tabs>
          <w:tab w:val="num" w:pos="2211"/>
        </w:tabs>
        <w:ind w:left="2211" w:hanging="371"/>
      </w:pPr>
      <w:rPr>
        <w:rFonts w:ascii="Symbol" w:hAnsi="Symbol" w:hint="default"/>
      </w:rPr>
    </w:lvl>
    <w:lvl w:ilvl="1" w:tplc="4EE402CE">
      <w:start w:val="1"/>
      <w:numFmt w:val="decimal"/>
      <w:lvlText w:val="%2."/>
      <w:lvlJc w:val="left"/>
      <w:pPr>
        <w:tabs>
          <w:tab w:val="num" w:pos="1131"/>
        </w:tabs>
        <w:ind w:left="1131" w:hanging="567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724"/>
        </w:tabs>
        <w:ind w:left="27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4"/>
        </w:tabs>
        <w:ind w:left="48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4"/>
        </w:tabs>
        <w:ind w:left="7044" w:hanging="180"/>
      </w:pPr>
    </w:lvl>
  </w:abstractNum>
  <w:abstractNum w:abstractNumId="12" w15:restartNumberingAfterBreak="0">
    <w:nsid w:val="1E462259"/>
    <w:multiLevelType w:val="hybridMultilevel"/>
    <w:tmpl w:val="E5C425F2"/>
    <w:lvl w:ilvl="0" w:tplc="FEF006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287836"/>
    <w:multiLevelType w:val="hybridMultilevel"/>
    <w:tmpl w:val="0BD8D550"/>
    <w:lvl w:ilvl="0" w:tplc="C1DCCCB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8B590E"/>
    <w:multiLevelType w:val="singleLevel"/>
    <w:tmpl w:val="E14CD718"/>
    <w:lvl w:ilvl="0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15" w15:restartNumberingAfterBreak="0">
    <w:nsid w:val="234A129A"/>
    <w:multiLevelType w:val="multilevel"/>
    <w:tmpl w:val="A1A6F10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pStyle w:val="Standard"/>
      <w:lvlText w:val="%2."/>
      <w:lvlJc w:val="left"/>
      <w:pPr>
        <w:ind w:left="2433" w:hanging="360"/>
      </w:pPr>
    </w:lvl>
    <w:lvl w:ilvl="2" w:tentative="1">
      <w:start w:val="1"/>
      <w:numFmt w:val="lowerRoman"/>
      <w:pStyle w:val="Standard"/>
      <w:lvlText w:val="%3."/>
      <w:lvlJc w:val="right"/>
      <w:pPr>
        <w:ind w:left="3153" w:hanging="180"/>
      </w:pPr>
    </w:lvl>
    <w:lvl w:ilvl="3" w:tentative="1">
      <w:start w:val="1"/>
      <w:numFmt w:val="decimal"/>
      <w:pStyle w:val="Standard"/>
      <w:lvlText w:val="%4."/>
      <w:lvlJc w:val="left"/>
      <w:pPr>
        <w:ind w:left="3873" w:hanging="360"/>
      </w:pPr>
    </w:lvl>
    <w:lvl w:ilvl="4" w:tentative="1">
      <w:start w:val="1"/>
      <w:numFmt w:val="lowerLetter"/>
      <w:pStyle w:val="Standard"/>
      <w:lvlText w:val="%5."/>
      <w:lvlJc w:val="left"/>
      <w:pPr>
        <w:ind w:left="4593" w:hanging="360"/>
      </w:pPr>
    </w:lvl>
    <w:lvl w:ilvl="5" w:tentative="1">
      <w:start w:val="1"/>
      <w:numFmt w:val="lowerRoman"/>
      <w:pStyle w:val="Standard"/>
      <w:lvlText w:val="%6."/>
      <w:lvlJc w:val="right"/>
      <w:pPr>
        <w:ind w:left="5313" w:hanging="180"/>
      </w:pPr>
    </w:lvl>
    <w:lvl w:ilvl="6" w:tentative="1">
      <w:start w:val="1"/>
      <w:numFmt w:val="decimal"/>
      <w:pStyle w:val="Standard"/>
      <w:lvlText w:val="%7."/>
      <w:lvlJc w:val="left"/>
      <w:pPr>
        <w:ind w:left="6033" w:hanging="360"/>
      </w:pPr>
    </w:lvl>
    <w:lvl w:ilvl="7" w:tentative="1">
      <w:start w:val="1"/>
      <w:numFmt w:val="lowerLetter"/>
      <w:pStyle w:val="Standard"/>
      <w:lvlText w:val="%8."/>
      <w:lvlJc w:val="left"/>
      <w:pPr>
        <w:ind w:left="6753" w:hanging="360"/>
      </w:pPr>
    </w:lvl>
    <w:lvl w:ilvl="8" w:tentative="1">
      <w:start w:val="1"/>
      <w:numFmt w:val="lowerRoman"/>
      <w:pStyle w:val="Standard"/>
      <w:lvlText w:val="%9."/>
      <w:lvlJc w:val="right"/>
      <w:pPr>
        <w:ind w:left="7473" w:hanging="180"/>
      </w:pPr>
    </w:lvl>
  </w:abstractNum>
  <w:abstractNum w:abstractNumId="16" w15:restartNumberingAfterBreak="0">
    <w:nsid w:val="26C334A9"/>
    <w:multiLevelType w:val="singleLevel"/>
    <w:tmpl w:val="1D76932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7" w15:restartNumberingAfterBreak="0">
    <w:nsid w:val="28383185"/>
    <w:multiLevelType w:val="singleLevel"/>
    <w:tmpl w:val="F1804C4E"/>
    <w:lvl w:ilvl="0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18" w15:restartNumberingAfterBreak="0">
    <w:nsid w:val="29903B68"/>
    <w:multiLevelType w:val="singleLevel"/>
    <w:tmpl w:val="82E046BA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 w15:restartNumberingAfterBreak="0">
    <w:nsid w:val="2AEB35A7"/>
    <w:multiLevelType w:val="hybridMultilevel"/>
    <w:tmpl w:val="053E958A"/>
    <w:lvl w:ilvl="0" w:tplc="983CCA5A">
      <w:start w:val="1"/>
      <w:numFmt w:val="bullet"/>
      <w:lvlText w:val="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76642"/>
    <w:multiLevelType w:val="singleLevel"/>
    <w:tmpl w:val="71D0B1BC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1" w15:restartNumberingAfterBreak="0">
    <w:nsid w:val="34CF149A"/>
    <w:multiLevelType w:val="hybridMultilevel"/>
    <w:tmpl w:val="5F969372"/>
    <w:lvl w:ilvl="0" w:tplc="80F0F290">
      <w:start w:val="1"/>
      <w:numFmt w:val="bullet"/>
      <w:lvlText w:val=""/>
      <w:lvlJc w:val="left"/>
      <w:pPr>
        <w:tabs>
          <w:tab w:val="num" w:pos="2211"/>
        </w:tabs>
        <w:ind w:left="2211" w:hanging="371"/>
      </w:pPr>
      <w:rPr>
        <w:rFonts w:ascii="Symbol" w:hAnsi="Symbol" w:hint="default"/>
      </w:rPr>
    </w:lvl>
    <w:lvl w:ilvl="1" w:tplc="4EE402CE">
      <w:start w:val="1"/>
      <w:numFmt w:val="decimal"/>
      <w:lvlText w:val="%2."/>
      <w:lvlJc w:val="left"/>
      <w:pPr>
        <w:tabs>
          <w:tab w:val="num" w:pos="1131"/>
        </w:tabs>
        <w:ind w:left="1131" w:hanging="567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724"/>
        </w:tabs>
        <w:ind w:left="27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4"/>
        </w:tabs>
        <w:ind w:left="48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4"/>
        </w:tabs>
        <w:ind w:left="7044" w:hanging="180"/>
      </w:pPr>
    </w:lvl>
  </w:abstractNum>
  <w:abstractNum w:abstractNumId="22" w15:restartNumberingAfterBreak="0">
    <w:nsid w:val="37E912A2"/>
    <w:multiLevelType w:val="hybridMultilevel"/>
    <w:tmpl w:val="5F969372"/>
    <w:lvl w:ilvl="0" w:tplc="5F7C8B92">
      <w:start w:val="1"/>
      <w:numFmt w:val="bullet"/>
      <w:lvlText w:val=""/>
      <w:lvlJc w:val="left"/>
      <w:pPr>
        <w:tabs>
          <w:tab w:val="num" w:pos="2236"/>
        </w:tabs>
        <w:ind w:left="2236" w:hanging="396"/>
      </w:pPr>
      <w:rPr>
        <w:rFonts w:ascii="Wingdings" w:hAnsi="Wingdings" w:hint="default"/>
      </w:rPr>
    </w:lvl>
    <w:lvl w:ilvl="1" w:tplc="4EE402CE">
      <w:start w:val="1"/>
      <w:numFmt w:val="decimal"/>
      <w:lvlText w:val="%2."/>
      <w:lvlJc w:val="left"/>
      <w:pPr>
        <w:tabs>
          <w:tab w:val="num" w:pos="1131"/>
        </w:tabs>
        <w:ind w:left="1131" w:hanging="567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724"/>
        </w:tabs>
        <w:ind w:left="27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4"/>
        </w:tabs>
        <w:ind w:left="48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4"/>
        </w:tabs>
        <w:ind w:left="7044" w:hanging="180"/>
      </w:pPr>
    </w:lvl>
  </w:abstractNum>
  <w:abstractNum w:abstractNumId="23" w15:restartNumberingAfterBreak="0">
    <w:nsid w:val="3A9D5972"/>
    <w:multiLevelType w:val="hybridMultilevel"/>
    <w:tmpl w:val="501CCF86"/>
    <w:lvl w:ilvl="0" w:tplc="5E08D42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A3492A"/>
    <w:multiLevelType w:val="hybridMultilevel"/>
    <w:tmpl w:val="1DB61F36"/>
    <w:lvl w:ilvl="0" w:tplc="04070019">
      <w:start w:val="1"/>
      <w:numFmt w:val="lowerLetter"/>
      <w:lvlText w:val="%1."/>
      <w:lvlJc w:val="left"/>
      <w:pPr>
        <w:ind w:left="1713" w:hanging="360"/>
      </w:pPr>
    </w:lvl>
    <w:lvl w:ilvl="1" w:tplc="04070019" w:tentative="1">
      <w:start w:val="1"/>
      <w:numFmt w:val="lowerLetter"/>
      <w:lvlText w:val="%2."/>
      <w:lvlJc w:val="left"/>
      <w:pPr>
        <w:ind w:left="2433" w:hanging="360"/>
      </w:pPr>
    </w:lvl>
    <w:lvl w:ilvl="2" w:tplc="0407001B" w:tentative="1">
      <w:start w:val="1"/>
      <w:numFmt w:val="lowerRoman"/>
      <w:lvlText w:val="%3."/>
      <w:lvlJc w:val="right"/>
      <w:pPr>
        <w:ind w:left="3153" w:hanging="180"/>
      </w:pPr>
    </w:lvl>
    <w:lvl w:ilvl="3" w:tplc="0407000F" w:tentative="1">
      <w:start w:val="1"/>
      <w:numFmt w:val="decimal"/>
      <w:lvlText w:val="%4."/>
      <w:lvlJc w:val="left"/>
      <w:pPr>
        <w:ind w:left="3873" w:hanging="360"/>
      </w:pPr>
    </w:lvl>
    <w:lvl w:ilvl="4" w:tplc="04070019" w:tentative="1">
      <w:start w:val="1"/>
      <w:numFmt w:val="lowerLetter"/>
      <w:lvlText w:val="%5."/>
      <w:lvlJc w:val="left"/>
      <w:pPr>
        <w:ind w:left="4593" w:hanging="360"/>
      </w:pPr>
    </w:lvl>
    <w:lvl w:ilvl="5" w:tplc="0407001B" w:tentative="1">
      <w:start w:val="1"/>
      <w:numFmt w:val="lowerRoman"/>
      <w:lvlText w:val="%6."/>
      <w:lvlJc w:val="right"/>
      <w:pPr>
        <w:ind w:left="5313" w:hanging="180"/>
      </w:pPr>
    </w:lvl>
    <w:lvl w:ilvl="6" w:tplc="0407000F" w:tentative="1">
      <w:start w:val="1"/>
      <w:numFmt w:val="decimal"/>
      <w:lvlText w:val="%7."/>
      <w:lvlJc w:val="left"/>
      <w:pPr>
        <w:ind w:left="6033" w:hanging="360"/>
      </w:pPr>
    </w:lvl>
    <w:lvl w:ilvl="7" w:tplc="04070019" w:tentative="1">
      <w:start w:val="1"/>
      <w:numFmt w:val="lowerLetter"/>
      <w:lvlText w:val="%8."/>
      <w:lvlJc w:val="left"/>
      <w:pPr>
        <w:ind w:left="6753" w:hanging="360"/>
      </w:pPr>
    </w:lvl>
    <w:lvl w:ilvl="8" w:tplc="040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3B3638F3"/>
    <w:multiLevelType w:val="singleLevel"/>
    <w:tmpl w:val="FEF006A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  <w:u w:val="none"/>
      </w:rPr>
    </w:lvl>
  </w:abstractNum>
  <w:abstractNum w:abstractNumId="26" w15:restartNumberingAfterBreak="0">
    <w:nsid w:val="41325B91"/>
    <w:multiLevelType w:val="hybridMultilevel"/>
    <w:tmpl w:val="A3FEBD2C"/>
    <w:lvl w:ilvl="0" w:tplc="75A0FB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425A4738"/>
    <w:multiLevelType w:val="hybridMultilevel"/>
    <w:tmpl w:val="1C8ECDB0"/>
    <w:lvl w:ilvl="0" w:tplc="7D1AB488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1B345C"/>
    <w:multiLevelType w:val="hybridMultilevel"/>
    <w:tmpl w:val="D64A7BDE"/>
    <w:lvl w:ilvl="0" w:tplc="5186D954">
      <w:start w:val="27"/>
      <w:numFmt w:val="lowerLetter"/>
      <w:lvlText w:val="%1)"/>
      <w:lvlJc w:val="left"/>
      <w:pPr>
        <w:tabs>
          <w:tab w:val="num" w:pos="3809"/>
        </w:tabs>
        <w:ind w:left="3809" w:hanging="405"/>
      </w:pPr>
      <w:rPr>
        <w:rFonts w:hint="default"/>
        <w:i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4484"/>
        </w:tabs>
        <w:ind w:left="448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5204"/>
        </w:tabs>
        <w:ind w:left="520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924"/>
        </w:tabs>
        <w:ind w:left="592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6644"/>
        </w:tabs>
        <w:ind w:left="664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7364"/>
        </w:tabs>
        <w:ind w:left="736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8084"/>
        </w:tabs>
        <w:ind w:left="808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8804"/>
        </w:tabs>
        <w:ind w:left="880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9524"/>
        </w:tabs>
        <w:ind w:left="9524" w:hanging="180"/>
      </w:pPr>
    </w:lvl>
  </w:abstractNum>
  <w:abstractNum w:abstractNumId="29" w15:restartNumberingAfterBreak="0">
    <w:nsid w:val="483014CB"/>
    <w:multiLevelType w:val="hybridMultilevel"/>
    <w:tmpl w:val="BFC6BC86"/>
    <w:lvl w:ilvl="0" w:tplc="D02A5738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1149D8"/>
    <w:multiLevelType w:val="singleLevel"/>
    <w:tmpl w:val="59B01D7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u w:val="none"/>
      </w:rPr>
    </w:lvl>
  </w:abstractNum>
  <w:abstractNum w:abstractNumId="31" w15:restartNumberingAfterBreak="0">
    <w:nsid w:val="57982E9D"/>
    <w:multiLevelType w:val="singleLevel"/>
    <w:tmpl w:val="DE1C7C1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2" w15:restartNumberingAfterBreak="0">
    <w:nsid w:val="588B0E15"/>
    <w:multiLevelType w:val="hybridMultilevel"/>
    <w:tmpl w:val="C2C2141A"/>
    <w:lvl w:ilvl="0" w:tplc="D26C085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D240BC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6272706E"/>
    <w:multiLevelType w:val="hybridMultilevel"/>
    <w:tmpl w:val="F97ED956"/>
    <w:lvl w:ilvl="0" w:tplc="74DA51D0">
      <w:start w:val="1"/>
      <w:numFmt w:val="lowerLetter"/>
      <w:lvlText w:val="%1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8019EE"/>
    <w:multiLevelType w:val="multilevel"/>
    <w:tmpl w:val="AE9C2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6" w15:restartNumberingAfterBreak="0">
    <w:nsid w:val="66A811E8"/>
    <w:multiLevelType w:val="hybridMultilevel"/>
    <w:tmpl w:val="E2A8D6C0"/>
    <w:lvl w:ilvl="0" w:tplc="0360C8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  <w:u w:val="none"/>
      </w:rPr>
    </w:lvl>
    <w:lvl w:ilvl="1" w:tplc="195E9A8C">
      <w:numFmt w:val="none"/>
      <w:lvlText w:val=""/>
      <w:lvlJc w:val="left"/>
      <w:pPr>
        <w:tabs>
          <w:tab w:val="num" w:pos="360"/>
        </w:tabs>
      </w:pPr>
    </w:lvl>
    <w:lvl w:ilvl="2" w:tplc="88E0A234">
      <w:numFmt w:val="none"/>
      <w:lvlText w:val=""/>
      <w:lvlJc w:val="left"/>
      <w:pPr>
        <w:tabs>
          <w:tab w:val="num" w:pos="360"/>
        </w:tabs>
      </w:pPr>
    </w:lvl>
    <w:lvl w:ilvl="3" w:tplc="34FC150E">
      <w:numFmt w:val="none"/>
      <w:lvlText w:val=""/>
      <w:lvlJc w:val="left"/>
      <w:pPr>
        <w:tabs>
          <w:tab w:val="num" w:pos="360"/>
        </w:tabs>
      </w:pPr>
    </w:lvl>
    <w:lvl w:ilvl="4" w:tplc="F9E0C392">
      <w:numFmt w:val="none"/>
      <w:lvlText w:val=""/>
      <w:lvlJc w:val="left"/>
      <w:pPr>
        <w:tabs>
          <w:tab w:val="num" w:pos="360"/>
        </w:tabs>
      </w:pPr>
    </w:lvl>
    <w:lvl w:ilvl="5" w:tplc="68168A0A">
      <w:numFmt w:val="none"/>
      <w:lvlText w:val=""/>
      <w:lvlJc w:val="left"/>
      <w:pPr>
        <w:tabs>
          <w:tab w:val="num" w:pos="360"/>
        </w:tabs>
      </w:pPr>
    </w:lvl>
    <w:lvl w:ilvl="6" w:tplc="2D26910C">
      <w:numFmt w:val="none"/>
      <w:lvlText w:val=""/>
      <w:lvlJc w:val="left"/>
      <w:pPr>
        <w:tabs>
          <w:tab w:val="num" w:pos="360"/>
        </w:tabs>
      </w:pPr>
    </w:lvl>
    <w:lvl w:ilvl="7" w:tplc="0F9AE866">
      <w:numFmt w:val="none"/>
      <w:lvlText w:val=""/>
      <w:lvlJc w:val="left"/>
      <w:pPr>
        <w:tabs>
          <w:tab w:val="num" w:pos="360"/>
        </w:tabs>
      </w:pPr>
    </w:lvl>
    <w:lvl w:ilvl="8" w:tplc="16E2309C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B265934"/>
    <w:multiLevelType w:val="singleLevel"/>
    <w:tmpl w:val="9E129D30"/>
    <w:lvl w:ilvl="0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(W1)" w:hAnsi="Times New (W1)" w:hint="default"/>
      </w:rPr>
    </w:lvl>
  </w:abstractNum>
  <w:abstractNum w:abstractNumId="38" w15:restartNumberingAfterBreak="0">
    <w:nsid w:val="72D40181"/>
    <w:multiLevelType w:val="hybridMultilevel"/>
    <w:tmpl w:val="B2EA5890"/>
    <w:lvl w:ilvl="0" w:tplc="04070019">
      <w:start w:val="1"/>
      <w:numFmt w:val="lowerLetter"/>
      <w:lvlText w:val="%1."/>
      <w:lvlJc w:val="left"/>
      <w:pPr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76B266E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E0027D0"/>
    <w:multiLevelType w:val="singleLevel"/>
    <w:tmpl w:val="DCD0C322"/>
    <w:lvl w:ilvl="0">
      <w:start w:val="1"/>
      <w:numFmt w:val="upperRoman"/>
      <w:pStyle w:val="berschrift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047756957">
    <w:abstractNumId w:val="33"/>
  </w:num>
  <w:num w:numId="2" w16cid:durableId="593250035">
    <w:abstractNumId w:val="20"/>
  </w:num>
  <w:num w:numId="3" w16cid:durableId="326833584">
    <w:abstractNumId w:val="40"/>
  </w:num>
  <w:num w:numId="4" w16cid:durableId="812480942">
    <w:abstractNumId w:val="10"/>
  </w:num>
  <w:num w:numId="5" w16cid:durableId="1286040487">
    <w:abstractNumId w:val="7"/>
  </w:num>
  <w:num w:numId="6" w16cid:durableId="1073968611">
    <w:abstractNumId w:val="16"/>
  </w:num>
  <w:num w:numId="7" w16cid:durableId="1444808176">
    <w:abstractNumId w:val="39"/>
  </w:num>
  <w:num w:numId="8" w16cid:durableId="1704591648">
    <w:abstractNumId w:val="25"/>
  </w:num>
  <w:num w:numId="9" w16cid:durableId="1148396598">
    <w:abstractNumId w:val="15"/>
  </w:num>
  <w:num w:numId="10" w16cid:durableId="1570919771">
    <w:abstractNumId w:val="30"/>
  </w:num>
  <w:num w:numId="11" w16cid:durableId="1214579461">
    <w:abstractNumId w:val="18"/>
  </w:num>
  <w:num w:numId="12" w16cid:durableId="85420404">
    <w:abstractNumId w:val="31"/>
  </w:num>
  <w:num w:numId="13" w16cid:durableId="1534272668">
    <w:abstractNumId w:val="9"/>
  </w:num>
  <w:num w:numId="14" w16cid:durableId="1013075100">
    <w:abstractNumId w:val="3"/>
  </w:num>
  <w:num w:numId="15" w16cid:durableId="1366953319">
    <w:abstractNumId w:val="6"/>
  </w:num>
  <w:num w:numId="16" w16cid:durableId="1390112507">
    <w:abstractNumId w:val="8"/>
  </w:num>
  <w:num w:numId="17" w16cid:durableId="1744837050">
    <w:abstractNumId w:val="2"/>
  </w:num>
  <w:num w:numId="18" w16cid:durableId="911506004">
    <w:abstractNumId w:val="17"/>
  </w:num>
  <w:num w:numId="19" w16cid:durableId="977690972">
    <w:abstractNumId w:val="37"/>
  </w:num>
  <w:num w:numId="20" w16cid:durableId="1175727373">
    <w:abstractNumId w:val="14"/>
  </w:num>
  <w:num w:numId="21" w16cid:durableId="80682470">
    <w:abstractNumId w:val="36"/>
  </w:num>
  <w:num w:numId="22" w16cid:durableId="1026712697">
    <w:abstractNumId w:val="12"/>
  </w:num>
  <w:num w:numId="23" w16cid:durableId="840584403">
    <w:abstractNumId w:val="5"/>
  </w:num>
  <w:num w:numId="24" w16cid:durableId="1959724076">
    <w:abstractNumId w:val="29"/>
  </w:num>
  <w:num w:numId="25" w16cid:durableId="1144740540">
    <w:abstractNumId w:val="32"/>
  </w:num>
  <w:num w:numId="26" w16cid:durableId="482428322">
    <w:abstractNumId w:val="4"/>
  </w:num>
  <w:num w:numId="27" w16cid:durableId="333921441">
    <w:abstractNumId w:val="34"/>
  </w:num>
  <w:num w:numId="28" w16cid:durableId="1004891801">
    <w:abstractNumId w:val="13"/>
  </w:num>
  <w:num w:numId="29" w16cid:durableId="766538549">
    <w:abstractNumId w:val="22"/>
  </w:num>
  <w:num w:numId="30" w16cid:durableId="291986059">
    <w:abstractNumId w:val="11"/>
  </w:num>
  <w:num w:numId="31" w16cid:durableId="1053382278">
    <w:abstractNumId w:val="21"/>
  </w:num>
  <w:num w:numId="32" w16cid:durableId="435290492">
    <w:abstractNumId w:val="0"/>
  </w:num>
  <w:num w:numId="33" w16cid:durableId="759374999">
    <w:abstractNumId w:val="19"/>
  </w:num>
  <w:num w:numId="34" w16cid:durableId="2095931354">
    <w:abstractNumId w:val="23"/>
  </w:num>
  <w:num w:numId="35" w16cid:durableId="2086756377">
    <w:abstractNumId w:val="27"/>
  </w:num>
  <w:num w:numId="36" w16cid:durableId="1575816056">
    <w:abstractNumId w:val="28"/>
  </w:num>
  <w:num w:numId="37" w16cid:durableId="510264790">
    <w:abstractNumId w:val="35"/>
  </w:num>
  <w:num w:numId="38" w16cid:durableId="259728968">
    <w:abstractNumId w:val="26"/>
  </w:num>
  <w:num w:numId="39" w16cid:durableId="1140223493">
    <w:abstractNumId w:val="1"/>
  </w:num>
  <w:num w:numId="40" w16cid:durableId="2123840206">
    <w:abstractNumId w:val="38"/>
  </w:num>
  <w:num w:numId="41" w16cid:durableId="7001267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284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013"/>
    <w:rsid w:val="0000146E"/>
    <w:rsid w:val="00005D2C"/>
    <w:rsid w:val="000117D9"/>
    <w:rsid w:val="00014596"/>
    <w:rsid w:val="000155DA"/>
    <w:rsid w:val="0003173F"/>
    <w:rsid w:val="0003300B"/>
    <w:rsid w:val="00035946"/>
    <w:rsid w:val="00041090"/>
    <w:rsid w:val="00045DFE"/>
    <w:rsid w:val="000541B0"/>
    <w:rsid w:val="000547D4"/>
    <w:rsid w:val="00080BA4"/>
    <w:rsid w:val="00090097"/>
    <w:rsid w:val="00096950"/>
    <w:rsid w:val="000A3912"/>
    <w:rsid w:val="000B7D77"/>
    <w:rsid w:val="000B7E5D"/>
    <w:rsid w:val="000C7E0A"/>
    <w:rsid w:val="000D2FC8"/>
    <w:rsid w:val="000D7868"/>
    <w:rsid w:val="000F0077"/>
    <w:rsid w:val="000F00DA"/>
    <w:rsid w:val="000F1F1C"/>
    <w:rsid w:val="000F4389"/>
    <w:rsid w:val="00103A68"/>
    <w:rsid w:val="00113833"/>
    <w:rsid w:val="00121A71"/>
    <w:rsid w:val="0012429C"/>
    <w:rsid w:val="001246A1"/>
    <w:rsid w:val="00130DCE"/>
    <w:rsid w:val="00130FBA"/>
    <w:rsid w:val="001327A3"/>
    <w:rsid w:val="00136C10"/>
    <w:rsid w:val="00157942"/>
    <w:rsid w:val="00176825"/>
    <w:rsid w:val="001957E5"/>
    <w:rsid w:val="00197381"/>
    <w:rsid w:val="00197969"/>
    <w:rsid w:val="001A3B45"/>
    <w:rsid w:val="001B016E"/>
    <w:rsid w:val="001B7B83"/>
    <w:rsid w:val="001C09DA"/>
    <w:rsid w:val="001C53A3"/>
    <w:rsid w:val="001C6ADF"/>
    <w:rsid w:val="001D0DCB"/>
    <w:rsid w:val="001E0A9E"/>
    <w:rsid w:val="0020415A"/>
    <w:rsid w:val="00210201"/>
    <w:rsid w:val="00226332"/>
    <w:rsid w:val="00252B91"/>
    <w:rsid w:val="002645E2"/>
    <w:rsid w:val="00265460"/>
    <w:rsid w:val="00270253"/>
    <w:rsid w:val="002717EC"/>
    <w:rsid w:val="0029424B"/>
    <w:rsid w:val="002A21BA"/>
    <w:rsid w:val="002A2972"/>
    <w:rsid w:val="002A29A5"/>
    <w:rsid w:val="002A2C5B"/>
    <w:rsid w:val="002A416A"/>
    <w:rsid w:val="002A59A8"/>
    <w:rsid w:val="002A752D"/>
    <w:rsid w:val="002B7787"/>
    <w:rsid w:val="002C315D"/>
    <w:rsid w:val="002E08C6"/>
    <w:rsid w:val="002E27A2"/>
    <w:rsid w:val="002F11FC"/>
    <w:rsid w:val="002F1D86"/>
    <w:rsid w:val="002F2A38"/>
    <w:rsid w:val="00302630"/>
    <w:rsid w:val="00302DC5"/>
    <w:rsid w:val="00315430"/>
    <w:rsid w:val="003234C9"/>
    <w:rsid w:val="00350646"/>
    <w:rsid w:val="00361224"/>
    <w:rsid w:val="00366704"/>
    <w:rsid w:val="003701E0"/>
    <w:rsid w:val="0037020B"/>
    <w:rsid w:val="003715EF"/>
    <w:rsid w:val="003827BA"/>
    <w:rsid w:val="00382E2A"/>
    <w:rsid w:val="00385FFA"/>
    <w:rsid w:val="00390284"/>
    <w:rsid w:val="003946DE"/>
    <w:rsid w:val="003A7C45"/>
    <w:rsid w:val="003B2E91"/>
    <w:rsid w:val="003B6548"/>
    <w:rsid w:val="003C33FE"/>
    <w:rsid w:val="003C41CF"/>
    <w:rsid w:val="003D091E"/>
    <w:rsid w:val="003D18C9"/>
    <w:rsid w:val="003E265D"/>
    <w:rsid w:val="003F3B10"/>
    <w:rsid w:val="00402118"/>
    <w:rsid w:val="00410B7E"/>
    <w:rsid w:val="00423B7C"/>
    <w:rsid w:val="00426628"/>
    <w:rsid w:val="00444994"/>
    <w:rsid w:val="004817CA"/>
    <w:rsid w:val="0048476F"/>
    <w:rsid w:val="00485959"/>
    <w:rsid w:val="00487603"/>
    <w:rsid w:val="00492068"/>
    <w:rsid w:val="00492E2F"/>
    <w:rsid w:val="00492FA8"/>
    <w:rsid w:val="004A2472"/>
    <w:rsid w:val="004A5AF2"/>
    <w:rsid w:val="004A6BA4"/>
    <w:rsid w:val="004B0F34"/>
    <w:rsid w:val="004E1A99"/>
    <w:rsid w:val="004E6E8A"/>
    <w:rsid w:val="004F23F8"/>
    <w:rsid w:val="005070DB"/>
    <w:rsid w:val="00522EDC"/>
    <w:rsid w:val="00535E11"/>
    <w:rsid w:val="00542966"/>
    <w:rsid w:val="00550DF9"/>
    <w:rsid w:val="0055215D"/>
    <w:rsid w:val="00565B20"/>
    <w:rsid w:val="0057476C"/>
    <w:rsid w:val="00581844"/>
    <w:rsid w:val="005934E5"/>
    <w:rsid w:val="005A0A5A"/>
    <w:rsid w:val="005A4083"/>
    <w:rsid w:val="005C230A"/>
    <w:rsid w:val="005D43E1"/>
    <w:rsid w:val="005D47CE"/>
    <w:rsid w:val="005D7093"/>
    <w:rsid w:val="005E2F3B"/>
    <w:rsid w:val="005E3C33"/>
    <w:rsid w:val="005E5881"/>
    <w:rsid w:val="005E6C4E"/>
    <w:rsid w:val="005F1AF3"/>
    <w:rsid w:val="006000FB"/>
    <w:rsid w:val="00605056"/>
    <w:rsid w:val="006072E1"/>
    <w:rsid w:val="00611426"/>
    <w:rsid w:val="00614518"/>
    <w:rsid w:val="00626266"/>
    <w:rsid w:val="0063626B"/>
    <w:rsid w:val="00642E4D"/>
    <w:rsid w:val="0064353F"/>
    <w:rsid w:val="00644EBA"/>
    <w:rsid w:val="0065033D"/>
    <w:rsid w:val="0066014D"/>
    <w:rsid w:val="006619B5"/>
    <w:rsid w:val="00671539"/>
    <w:rsid w:val="006739DD"/>
    <w:rsid w:val="00675D70"/>
    <w:rsid w:val="00677D7F"/>
    <w:rsid w:val="00684F4D"/>
    <w:rsid w:val="00687E4B"/>
    <w:rsid w:val="006945EC"/>
    <w:rsid w:val="006A74EF"/>
    <w:rsid w:val="006B1578"/>
    <w:rsid w:val="006C7C00"/>
    <w:rsid w:val="006D0730"/>
    <w:rsid w:val="006D0F2A"/>
    <w:rsid w:val="006D344A"/>
    <w:rsid w:val="006D4388"/>
    <w:rsid w:val="006E6861"/>
    <w:rsid w:val="006F1C1E"/>
    <w:rsid w:val="006F3F9E"/>
    <w:rsid w:val="006F5036"/>
    <w:rsid w:val="00710FE4"/>
    <w:rsid w:val="00722558"/>
    <w:rsid w:val="00726A12"/>
    <w:rsid w:val="00726D81"/>
    <w:rsid w:val="007302C6"/>
    <w:rsid w:val="007347BF"/>
    <w:rsid w:val="00743C17"/>
    <w:rsid w:val="007441A7"/>
    <w:rsid w:val="007513D4"/>
    <w:rsid w:val="00755DC4"/>
    <w:rsid w:val="00757263"/>
    <w:rsid w:val="007646E1"/>
    <w:rsid w:val="0077435B"/>
    <w:rsid w:val="0077525E"/>
    <w:rsid w:val="00781B75"/>
    <w:rsid w:val="0079220E"/>
    <w:rsid w:val="00797679"/>
    <w:rsid w:val="007A438B"/>
    <w:rsid w:val="007A5938"/>
    <w:rsid w:val="007A6229"/>
    <w:rsid w:val="007B064C"/>
    <w:rsid w:val="007D0EE3"/>
    <w:rsid w:val="007E39A9"/>
    <w:rsid w:val="007F2E35"/>
    <w:rsid w:val="00806783"/>
    <w:rsid w:val="008108C1"/>
    <w:rsid w:val="00815EC4"/>
    <w:rsid w:val="00852647"/>
    <w:rsid w:val="008541EA"/>
    <w:rsid w:val="0085517A"/>
    <w:rsid w:val="00866536"/>
    <w:rsid w:val="008735A3"/>
    <w:rsid w:val="00874DA3"/>
    <w:rsid w:val="008773EB"/>
    <w:rsid w:val="00882F1B"/>
    <w:rsid w:val="0088618B"/>
    <w:rsid w:val="0088687B"/>
    <w:rsid w:val="008929BC"/>
    <w:rsid w:val="00893174"/>
    <w:rsid w:val="00894674"/>
    <w:rsid w:val="008A6F9A"/>
    <w:rsid w:val="008B072B"/>
    <w:rsid w:val="008B5DD7"/>
    <w:rsid w:val="008B743C"/>
    <w:rsid w:val="008D218F"/>
    <w:rsid w:val="008D260D"/>
    <w:rsid w:val="008E520B"/>
    <w:rsid w:val="008F686C"/>
    <w:rsid w:val="0090083F"/>
    <w:rsid w:val="0090291F"/>
    <w:rsid w:val="0090764D"/>
    <w:rsid w:val="0095219F"/>
    <w:rsid w:val="009653A7"/>
    <w:rsid w:val="00974742"/>
    <w:rsid w:val="009763B8"/>
    <w:rsid w:val="009916D0"/>
    <w:rsid w:val="009A000B"/>
    <w:rsid w:val="009B31A0"/>
    <w:rsid w:val="009C3013"/>
    <w:rsid w:val="009C4C33"/>
    <w:rsid w:val="009D501B"/>
    <w:rsid w:val="009F071E"/>
    <w:rsid w:val="009F325B"/>
    <w:rsid w:val="00A01925"/>
    <w:rsid w:val="00A07C1B"/>
    <w:rsid w:val="00A15AE2"/>
    <w:rsid w:val="00A17054"/>
    <w:rsid w:val="00A25E0E"/>
    <w:rsid w:val="00A26FE8"/>
    <w:rsid w:val="00A31FA7"/>
    <w:rsid w:val="00A52181"/>
    <w:rsid w:val="00A65FD5"/>
    <w:rsid w:val="00A84A2A"/>
    <w:rsid w:val="00A93D99"/>
    <w:rsid w:val="00AA4108"/>
    <w:rsid w:val="00AB61B7"/>
    <w:rsid w:val="00AB79FD"/>
    <w:rsid w:val="00AC4DEF"/>
    <w:rsid w:val="00AD627E"/>
    <w:rsid w:val="00AF4FD7"/>
    <w:rsid w:val="00B15D67"/>
    <w:rsid w:val="00B22531"/>
    <w:rsid w:val="00B253B8"/>
    <w:rsid w:val="00B27CA8"/>
    <w:rsid w:val="00B7439F"/>
    <w:rsid w:val="00B758E9"/>
    <w:rsid w:val="00B779A4"/>
    <w:rsid w:val="00B84E80"/>
    <w:rsid w:val="00B95C52"/>
    <w:rsid w:val="00BB0781"/>
    <w:rsid w:val="00BC523D"/>
    <w:rsid w:val="00BD4ECA"/>
    <w:rsid w:val="00BD6C9B"/>
    <w:rsid w:val="00BD750E"/>
    <w:rsid w:val="00BF3490"/>
    <w:rsid w:val="00BF4188"/>
    <w:rsid w:val="00BF703A"/>
    <w:rsid w:val="00C01560"/>
    <w:rsid w:val="00C0407C"/>
    <w:rsid w:val="00C138AE"/>
    <w:rsid w:val="00C21911"/>
    <w:rsid w:val="00C24995"/>
    <w:rsid w:val="00C26162"/>
    <w:rsid w:val="00C27475"/>
    <w:rsid w:val="00C31437"/>
    <w:rsid w:val="00C32CEB"/>
    <w:rsid w:val="00C46AEA"/>
    <w:rsid w:val="00C46FCA"/>
    <w:rsid w:val="00C4779E"/>
    <w:rsid w:val="00C51186"/>
    <w:rsid w:val="00C612F3"/>
    <w:rsid w:val="00C63251"/>
    <w:rsid w:val="00C66D24"/>
    <w:rsid w:val="00C7017D"/>
    <w:rsid w:val="00C86A4E"/>
    <w:rsid w:val="00C877C9"/>
    <w:rsid w:val="00C95FCC"/>
    <w:rsid w:val="00CA70D7"/>
    <w:rsid w:val="00CB4E52"/>
    <w:rsid w:val="00CC2F5E"/>
    <w:rsid w:val="00CD4547"/>
    <w:rsid w:val="00CF118F"/>
    <w:rsid w:val="00CF15E5"/>
    <w:rsid w:val="00CF1E0D"/>
    <w:rsid w:val="00CF5985"/>
    <w:rsid w:val="00D01C13"/>
    <w:rsid w:val="00D14155"/>
    <w:rsid w:val="00D144FE"/>
    <w:rsid w:val="00D20A25"/>
    <w:rsid w:val="00D2337E"/>
    <w:rsid w:val="00D24F1B"/>
    <w:rsid w:val="00D3590B"/>
    <w:rsid w:val="00D5155C"/>
    <w:rsid w:val="00D56CEB"/>
    <w:rsid w:val="00D70593"/>
    <w:rsid w:val="00D71503"/>
    <w:rsid w:val="00D87BA1"/>
    <w:rsid w:val="00D9198C"/>
    <w:rsid w:val="00D93411"/>
    <w:rsid w:val="00DC7EF7"/>
    <w:rsid w:val="00DD30EB"/>
    <w:rsid w:val="00DE2D73"/>
    <w:rsid w:val="00DE5D7A"/>
    <w:rsid w:val="00DF3389"/>
    <w:rsid w:val="00DF38BC"/>
    <w:rsid w:val="00DF6559"/>
    <w:rsid w:val="00E055FF"/>
    <w:rsid w:val="00E137C9"/>
    <w:rsid w:val="00E21E0D"/>
    <w:rsid w:val="00E25F0E"/>
    <w:rsid w:val="00E37086"/>
    <w:rsid w:val="00E442E7"/>
    <w:rsid w:val="00E54D9E"/>
    <w:rsid w:val="00E66B07"/>
    <w:rsid w:val="00E67427"/>
    <w:rsid w:val="00E73482"/>
    <w:rsid w:val="00E841D3"/>
    <w:rsid w:val="00E93A18"/>
    <w:rsid w:val="00E97AC6"/>
    <w:rsid w:val="00EA226B"/>
    <w:rsid w:val="00EA5CD7"/>
    <w:rsid w:val="00EA7C14"/>
    <w:rsid w:val="00ED1858"/>
    <w:rsid w:val="00EE754E"/>
    <w:rsid w:val="00EE7D3D"/>
    <w:rsid w:val="00EF0132"/>
    <w:rsid w:val="00EF174E"/>
    <w:rsid w:val="00EF4262"/>
    <w:rsid w:val="00F075FB"/>
    <w:rsid w:val="00F10190"/>
    <w:rsid w:val="00F115DC"/>
    <w:rsid w:val="00F321A8"/>
    <w:rsid w:val="00F3725A"/>
    <w:rsid w:val="00F44C98"/>
    <w:rsid w:val="00F469C9"/>
    <w:rsid w:val="00F51D84"/>
    <w:rsid w:val="00F5540E"/>
    <w:rsid w:val="00F572BA"/>
    <w:rsid w:val="00F6671E"/>
    <w:rsid w:val="00F66832"/>
    <w:rsid w:val="00F7162B"/>
    <w:rsid w:val="00F77857"/>
    <w:rsid w:val="00F82897"/>
    <w:rsid w:val="00F877FC"/>
    <w:rsid w:val="00FB09FD"/>
    <w:rsid w:val="00FB190B"/>
    <w:rsid w:val="00FB6204"/>
    <w:rsid w:val="00FB6D2F"/>
    <w:rsid w:val="00FB7DA1"/>
    <w:rsid w:val="00FC0687"/>
    <w:rsid w:val="00FC63BC"/>
    <w:rsid w:val="00FD057D"/>
    <w:rsid w:val="00FD126C"/>
    <w:rsid w:val="00FE07DD"/>
    <w:rsid w:val="00FF25DB"/>
    <w:rsid w:val="00FF5804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0B833C7"/>
  <w15:chartTrackingRefBased/>
  <w15:docId w15:val="{99F4B2D0-14E1-4794-A508-2335782E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3"/>
      </w:numPr>
      <w:outlineLvl w:val="0"/>
    </w:pPr>
    <w:rPr>
      <w:rFonts w:ascii="Times New Roman" w:hAnsi="Times New Roman"/>
      <w:b/>
      <w:sz w:val="24"/>
      <w:szCs w:val="20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pPr>
      <w:ind w:left="1134"/>
    </w:pPr>
    <w:rPr>
      <w:rFonts w:ascii="Times New Roman" w:hAnsi="Times New Roman"/>
      <w:sz w:val="24"/>
      <w:szCs w:val="20"/>
    </w:rPr>
  </w:style>
  <w:style w:type="paragraph" w:styleId="Textkrper-Einzug3">
    <w:name w:val="Body Text Indent 3"/>
    <w:basedOn w:val="Standard"/>
    <w:pPr>
      <w:ind w:left="1418" w:hanging="284"/>
    </w:pPr>
    <w:rPr>
      <w:rFonts w:ascii="Times New Roman" w:hAnsi="Times New Roman"/>
      <w:sz w:val="24"/>
      <w:szCs w:val="20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Textkrper-Zeileneinzug">
    <w:name w:val="Body Text Indent"/>
    <w:basedOn w:val="Standard"/>
    <w:pPr>
      <w:spacing w:after="120"/>
      <w:ind w:left="567"/>
    </w:pPr>
    <w:rPr>
      <w:sz w:val="24"/>
    </w:rPr>
  </w:style>
  <w:style w:type="paragraph" w:styleId="Textkrper2">
    <w:name w:val="Body Text 2"/>
    <w:basedOn w:val="Standard"/>
    <w:pPr>
      <w:jc w:val="center"/>
    </w:pPr>
    <w:rPr>
      <w:b/>
      <w:sz w:val="28"/>
    </w:rPr>
  </w:style>
  <w:style w:type="paragraph" w:styleId="Sprechblasentext">
    <w:name w:val="Balloon Text"/>
    <w:basedOn w:val="Standard"/>
    <w:semiHidden/>
    <w:rsid w:val="009C4C33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5264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323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5E5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E6F6E-58E9-4EB4-8F85-A51CA7A6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Richtlinien für die Förderung der Erwachsenenbildungsarbeit</vt:lpstr>
    </vt:vector>
  </TitlesOfParts>
  <Company>Liborianum</Company>
  <LinksUpToDate>false</LinksUpToDate>
  <CharactersWithSpaces>14546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Richtlinien für die Förderung der Erwachsenenbildungsarbeit</dc:title>
  <dc:subject/>
  <dc:creator>Z_140</dc:creator>
  <cp:keywords/>
  <cp:lastModifiedBy>Nadine Röder</cp:lastModifiedBy>
  <cp:revision>3</cp:revision>
  <cp:lastPrinted>2022-09-21T09:20:00Z</cp:lastPrinted>
  <dcterms:created xsi:type="dcterms:W3CDTF">2026-06-19T07:26:00Z</dcterms:created>
  <dcterms:modified xsi:type="dcterms:W3CDTF">2026-06-19T07:28:00Z</dcterms:modified>
</cp:coreProperties>
</file>